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4E32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池园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</w:rPr>
        <w:t>镇参加闽清县第八届运动会</w:t>
      </w:r>
    </w:p>
    <w:p w14:paraId="1A50FC11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87" w:afterLines="10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</w:rPr>
        <w:t>活动方案</w:t>
      </w:r>
    </w:p>
    <w:p w14:paraId="6EF0C36C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指导思想</w:t>
      </w:r>
    </w:p>
    <w:p w14:paraId="41371A7D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为积极响应闽清县人民政府举办第八届运动会的号召，深入贯彻《中华人民共和国体育法》和《全民健身条例》，推动本池园镇全民健身运动广泛开展，提升居民身体素质与运动水平，展现池园镇精神风貌，特制定本活动方案。</w:t>
      </w:r>
    </w:p>
    <w:p w14:paraId="0FDE8CB0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FFC00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二、工作专班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（19人）</w:t>
      </w:r>
    </w:p>
    <w:p w14:paraId="45B356F5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团  长：黄为端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（镇长）</w:t>
      </w:r>
    </w:p>
    <w:p w14:paraId="22D6CF2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副团长：刘  伟（组织委员）</w:t>
      </w:r>
    </w:p>
    <w:p w14:paraId="145B380B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1920" w:firstLineChars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黄彩燕（党群服务中心主任）</w:t>
      </w:r>
    </w:p>
    <w:p w14:paraId="4533A604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联络人：游  敏（文体经办）</w:t>
      </w:r>
    </w:p>
    <w:p w14:paraId="131AB748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成  员：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羽毛球领队：黄勤灵    教练：陈李勇</w:t>
      </w:r>
    </w:p>
    <w:p w14:paraId="3A45A11F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田径组领队：游  敏    教练：吴广振</w:t>
      </w:r>
    </w:p>
    <w:p w14:paraId="6FAEE3A6">
      <w:pPr>
        <w:ind w:firstLine="1920" w:firstLineChars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游泳组领队：刘  伟    教练：李本浩</w:t>
      </w:r>
    </w:p>
    <w:p w14:paraId="69B07AE3">
      <w:pPr>
        <w:ind w:firstLine="1920" w:firstLineChars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门球组领队：游  敏    教练：刘品珍</w:t>
      </w:r>
    </w:p>
    <w:p w14:paraId="4C4C4684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气排球领队：黄彩燕    教练：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卢琦增</w:t>
      </w:r>
    </w:p>
    <w:p w14:paraId="484098FF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篮球组领队：黄铮民    教练：郑  铭</w:t>
      </w:r>
    </w:p>
    <w:p w14:paraId="2C76E6D5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乒乓球领队：刘华勇    教练：吴跃钦</w:t>
      </w:r>
    </w:p>
    <w:p w14:paraId="3DCA5C72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 xml:space="preserve">        象棋组领队：游  敏    教练: 李  泽</w:t>
      </w:r>
    </w:p>
    <w:p w14:paraId="55EEDAC7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5" w:leftChars="912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拔河组领队：黄彩燕    教练：刘公善      广场舞领队：黄彩燕    教练：卢琦增</w:t>
      </w:r>
    </w:p>
    <w:p w14:paraId="7E26906B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三、专项工作组及职责</w:t>
      </w:r>
    </w:p>
    <w:p w14:paraId="73155560"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（一）宣传组</w:t>
      </w:r>
    </w:p>
    <w:p w14:paraId="484D24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组长：黄勤森</w:t>
      </w:r>
    </w:p>
    <w:p w14:paraId="23D217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职责：通过公众号、微信群等渠道宣传赛事；跟踪报道训练动态与比赛风采，营造参赛氛围。</w:t>
      </w:r>
    </w:p>
    <w:p w14:paraId="59B841FB"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（二）后勤组</w:t>
      </w:r>
    </w:p>
    <w:p w14:paraId="3DAAC4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组长：刘  伟</w:t>
      </w:r>
    </w:p>
    <w:p w14:paraId="656B09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职责：统筹参赛经费预算（含服装、差旅、补贴等），落实物资采购与发放。</w:t>
      </w:r>
    </w:p>
    <w:p w14:paraId="58041198"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（三）医疗救护组</w:t>
      </w:r>
    </w:p>
    <w:p w14:paraId="457562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组长：赵旭锦</w:t>
      </w:r>
    </w:p>
    <w:p w14:paraId="4DE946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职责：配备急救医生、止血药品等设备，驻守比赛现场；第一时间处理运动员抽筋、扭伤、中暑等突发伤病，协调转诊送医。</w:t>
      </w:r>
    </w:p>
    <w:p w14:paraId="41C5A120"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（四）信息统计组</w:t>
      </w:r>
    </w:p>
    <w:p w14:paraId="227AC6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组长：林鑫</w:t>
      </w:r>
    </w:p>
    <w:p w14:paraId="175ABE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职责：实时记录运动员参赛成绩、获奖情况，形成电子台账；整理赛事影像资料（照片、视频）。</w:t>
      </w:r>
    </w:p>
    <w:p w14:paraId="5FE89E8C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FFC00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参赛项目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（运动员预计110人）</w:t>
      </w:r>
    </w:p>
    <w:p w14:paraId="19B3BE62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1、田径（16项）：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男子组100米、200米、400米、800米、4×100米接力、跳高、跳远、铅球；女子组100米、200米、400米、800米、4×100米接力、跳高、跳远、铅球。（20人）</w:t>
      </w:r>
    </w:p>
    <w:p w14:paraId="7966BB2F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2、篮球（1项）：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男子篮球。（12人）</w:t>
      </w:r>
    </w:p>
    <w:p w14:paraId="2916771F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3、乒乓球（6项）：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男子团体、男子单打、男子双打、女子团体、女子单打、女子双打。（8人）</w:t>
      </w:r>
    </w:p>
    <w:p w14:paraId="08307A93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color w:val="FF0000"/>
          <w:sz w:val="32"/>
          <w:szCs w:val="32"/>
          <w:shd w:val="clear" w:color="auto" w:fill="auto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4、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羽毛球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（6项）：男子单打、女子单打、男子双打、女子双打、男女混合双打、男女混合团体。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（12人）</w:t>
      </w:r>
    </w:p>
    <w:p w14:paraId="340149C9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5、门球（1项）：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5人制团体赛。（7人）</w:t>
      </w:r>
    </w:p>
    <w:p w14:paraId="69ACB859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6、气排球（2项）：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男子气排球、女子气排球。（男子6人、女子6人）</w:t>
      </w:r>
    </w:p>
    <w:p w14:paraId="4A9CB647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7、中国象棋（4项）：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男子个人、女子个人、男子团体、女子团体。（3人）</w:t>
      </w:r>
    </w:p>
    <w:p w14:paraId="1F7792A6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8、拔河（1项）：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男女混合拔河。（12人）</w:t>
      </w:r>
    </w:p>
    <w:p w14:paraId="793E17C9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9、广场舞（1项）：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规定项目《美丽中国》、自选项目（16人）</w:t>
      </w:r>
    </w:p>
    <w:p w14:paraId="66F23837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游泳（14项）：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男子:50米蛙泳、100米蛙泳、200米蛙泳、50米自由泳、100米自由泳、200米自由泳、4*50米混合泳接力。女子:50米蛙泳、100米蛙泳、200米蛙泳、50米自由泳、100米自由泳、200米自由泳、4*50米混合泳接力。（6人）</w:t>
      </w:r>
    </w:p>
    <w:p w14:paraId="3623662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保障措施</w:t>
      </w:r>
    </w:p>
    <w:p w14:paraId="4FA03DBD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一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经费预算</w:t>
      </w:r>
    </w:p>
    <w:p w14:paraId="48ABFF1C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1、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服装费用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：每位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领队、教练员、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运动员运动服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标准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200-400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据实结算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 w14:paraId="7D411926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2、往返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差旅费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当天有比赛活动的领队、运动员、教练员及工作人员，可报销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往返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差旅费，标准为每人每天35元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 w14:paraId="0904A172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3、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误工补贴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：参赛运动员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编制外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因比赛耽误工作的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可领误工补贴，标准为每人每天100元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 w14:paraId="7DDFDB5A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伙食费：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比赛期间，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运动员、教练员、领队及工作人员的伙食费标准统一为每人每天100元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 w14:paraId="663AF228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5、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购买人身意外伤害保险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据实结算（保险按比赛天数买）。</w:t>
      </w:r>
    </w:p>
    <w:p w14:paraId="487D0C47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6、广告、横幅等宣传费：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按产生的实际费用报销。</w:t>
      </w:r>
    </w:p>
    <w:p w14:paraId="00A7692E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7、体检费：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费用每人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元据实结算。</w:t>
      </w:r>
    </w:p>
    <w:p w14:paraId="6D5AC5AD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8、住宿费用：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一天内如有连续比赛的中午安排午休钟点房，据实结算。</w:t>
      </w:r>
    </w:p>
    <w:p w14:paraId="41D58216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9、其他经费2000元</w:t>
      </w:r>
    </w:p>
    <w:p w14:paraId="24B7C097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（二）安全保障</w:t>
      </w:r>
    </w:p>
    <w:p w14:paraId="66293516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为所有参赛运动员购买人身意外伤害保险。</w:t>
      </w:r>
    </w:p>
    <w:p w14:paraId="080C5E48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赛前对运动员进行安全教育，强调训练和比赛中的安全注意事项。</w:t>
      </w:r>
    </w:p>
    <w:p w14:paraId="06BA61E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六、时间安排</w:t>
      </w:r>
    </w:p>
    <w:p w14:paraId="5FEEB4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hd w:val="clear" w:color="auto" w:fill="auto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报名阶段：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日－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日，各村（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）、单位将推荐人员名单报至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池园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镇党政办。</w:t>
      </w:r>
    </w:p>
    <w:p w14:paraId="7E7A62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hd w:val="clear" w:color="auto" w:fill="auto"/>
        </w:rPr>
      </w:pP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（二）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参赛阶段：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2025年7月－10月，按竞赛日程安排参加各项比赛。</w:t>
      </w:r>
    </w:p>
    <w:p w14:paraId="3150A427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七、纪律要求</w:t>
      </w:r>
    </w:p>
    <w:p w14:paraId="6C05BE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参赛运动员须遵守比赛规则，服从裁判判决，不得弄虚作假、违规参赛。</w:t>
      </w:r>
    </w:p>
    <w:p w14:paraId="449BED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比赛期间，运动员须按时到场，不得迟到、早退或无故缺席。</w:t>
      </w:r>
    </w:p>
    <w:p w14:paraId="479C23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（三）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树立良好的赛风赛纪，展现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池园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镇居民的文明素养和精神风貌。</w:t>
      </w:r>
    </w:p>
    <w:p w14:paraId="589ABB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</w:p>
    <w:p w14:paraId="7CB669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bookmarkStart w:id="0" w:name="_GoBack"/>
      <w:bookmarkEnd w:id="0"/>
    </w:p>
    <w:p w14:paraId="3ACF8AFB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八、奖励机制</w:t>
      </w:r>
    </w:p>
    <w:p w14:paraId="0771DA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对在比赛中获得名次的运动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池园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镇给予奖励：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获得第一名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奖励个人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元，第二名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元，第三名奖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名奖励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名奖励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名奖励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。</w:t>
      </w:r>
    </w:p>
    <w:p w14:paraId="257839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团体项目（人数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4人(含4人）以下参照个人奖励标准，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篮球、羽毛球、门球、气排球、广场舞等多人按团体项目奖励标准）：</w:t>
      </w:r>
    </w:p>
    <w:p w14:paraId="3E80B7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第一名：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5000元</w:t>
      </w:r>
    </w:p>
    <w:p w14:paraId="605229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第二名：3000元</w:t>
      </w:r>
    </w:p>
    <w:p w14:paraId="3204C5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第三名：2000元</w:t>
      </w:r>
    </w:p>
    <w:p w14:paraId="4C9B11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第四名：1000元</w:t>
      </w:r>
    </w:p>
    <w:p w14:paraId="4811F3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第五名：800元</w:t>
      </w:r>
    </w:p>
    <w:p w14:paraId="2A8A44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第六名：600元</w:t>
      </w:r>
    </w:p>
    <w:p w14:paraId="2DD4CA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 w14:paraId="587330B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/>
        </w:rPr>
        <w:t>方案中所涉及经费预计需要10万元以上，实际支出按实核算。</w:t>
      </w:r>
    </w:p>
    <w:p w14:paraId="47CDE7D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1CF9411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4A04C1B"/>
    <w:sectPr>
      <w:footerReference r:id="rId3" w:type="even"/>
      <w:pgSz w:w="11907" w:h="16840"/>
      <w:pgMar w:top="1440" w:right="1797" w:bottom="851" w:left="1797" w:header="851" w:footer="992" w:gutter="0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E84F1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6BDF5FFC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B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 w:firstLineChars="200"/>
    </w:pPr>
    <w:rPr>
      <w:rFonts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2025-09-15T02:16:31Z</dcterms:created>
  <dc:creator>Administrator</dc:creator>
  <cp:lastModifiedBy>小蝴蝶</cp:lastModifiedBy>
  <dcterms:modified xsi:type="dcterms:W3CDTF">2025-09-15T02:16:45Z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eyJoZGlkIjoiMmVlMjUxYWY1NWQ3YWYyOGY0MzlkOWYxNGVjZTEzYTQiLCJ1c2VySWQiOiIxMDM1NDQyOTI4In0=</vt:lpwstr>
  </property>
  <property fmtid="{D5CDD505-2E9C-101B-9397-08002B2CF9AE}" pid="4" name="ICV">
    <vt:lpwstr>28187E65F2B94F60A1B333585F98C110_12</vt:lpwstr>
  </property>
</Properties>
</file>