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0DF8A4">
      <w:pP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闽政通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APP“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申请公租房一件事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办理流程</w:t>
      </w:r>
    </w:p>
    <w:p w14:paraId="49CCDC29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0C2C9606">
      <w:pPr>
        <w:ind w:firstLine="880" w:firstLineChars="20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219710</wp:posOffset>
            </wp:positionH>
            <wp:positionV relativeFrom="paragraph">
              <wp:posOffset>1744980</wp:posOffset>
            </wp:positionV>
            <wp:extent cx="4984115" cy="5457190"/>
            <wp:effectExtent l="0" t="0" r="6985" b="10160"/>
            <wp:wrapTopAndBottom/>
            <wp:docPr id="4" name="图片 15" descr="首页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5" descr="首页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545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步骤一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、登录个人“闽政通”账号自行操作，进入首页后，可直接下拉首页找到“高效办成一件事”专区点击更多选项或首页搜索栏中搜索“申请公租房一件事”，进入相应页面（没有闽政通APP的请自行下载并完成注册）。</w:t>
      </w:r>
    </w:p>
    <w:p w14:paraId="52B79DF3">
      <w:pPr>
        <w:ind w:firstLine="643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59055</wp:posOffset>
            </wp:positionV>
            <wp:extent cx="4737735" cy="8041640"/>
            <wp:effectExtent l="0" t="0" r="5715" b="16510"/>
            <wp:wrapTopAndBottom/>
            <wp:docPr id="1" name="图片 4" descr="更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更多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804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步骤二、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在更多里面找到申请公租房“一件事”进入下方图片页面。</w:t>
      </w:r>
    </w:p>
    <w:p w14:paraId="53399A09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4E44C85B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221016F8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3E175CCF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0FF42716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51B1E5B4">
      <w:pPr>
        <w:ind w:firstLine="643" w:firstLineChars="200"/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</w:pPr>
    </w:p>
    <w:p w14:paraId="28BE9B22">
      <w:pPr>
        <w:ind w:firstLine="643" w:firstLineChars="200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default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4575175" cy="8040370"/>
            <wp:effectExtent l="0" t="0" r="15875" b="17780"/>
            <wp:wrapTopAndBottom/>
            <wp:docPr id="3" name="图片 9" descr="在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9" descr="在办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5175" cy="804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步骤三、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选择福州市-闽清县，点击确定进入下方图片页面。</w:t>
      </w:r>
    </w:p>
    <w:p w14:paraId="68E2576A">
      <w:pPr>
        <w:numPr>
          <w:ilvl w:val="0"/>
          <w:numId w:val="0"/>
        </w:numPr>
        <w:ind w:firstLine="643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-326390</wp:posOffset>
            </wp:positionV>
            <wp:extent cx="5013960" cy="8397875"/>
            <wp:effectExtent l="0" t="0" r="15240" b="3175"/>
            <wp:wrapTopAndBottom/>
            <wp:docPr id="2" name="图片 6" descr="在线办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在线办理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13960" cy="839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lang w:val="en-US" w:eastAsia="zh-CN"/>
        </w:rPr>
        <w:t>步骤四、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点击“在线办理”，进入后按照智能导服步骤提示填报相关信息。</w:t>
      </w:r>
    </w:p>
    <w:p w14:paraId="671C5029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注意事项</w:t>
      </w:r>
    </w:p>
    <w:p w14:paraId="6C284A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1.通过闽政通APP申请公租房一件事的，请申请人提前下载和填写好公租房申请表并盖好住房和收入证明（“闽清县公共租赁住房申请表格”可至闽清县政府网下载，https://www.fzmq.gov.cn/xjwz/zwgk/zfxxgkzdgz/zf/bzxzfzc/202606/t20260603_5330073.htm），并提前拍照以便上传清晰材料（图片若太大，可以将图片发到微信后再下载）至闽政通APP。</w:t>
      </w:r>
    </w:p>
    <w:p w14:paraId="129B12F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2.材料上传若出现预审失败材料识别不到，在确认材料上传清晰无误后点击“忽略提醒”即可，因个人上传材料模糊有误导致的申请失败请自负后果。文件若显示太大，可采取方法有但不限于将图片发到微信并保存再上传。</w:t>
      </w:r>
    </w:p>
    <w:p w14:paraId="6C4521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有下列情形之一，不得申请公租房保障： 1.申请之日前3年内家庭成员有房产交易行为（含买卖、赠与、离婚析产等）的，交易时间以不动产登记机构交易登记时间为准； 2.申请家庭成员已享受过经济适用住房、限价房、集资房、解困房、房改房等政策性实物住房保障的； 3.申请人离异时间不足2年的; 4.家庭成员自有车辆购车款（含税）达25万元以上（含）或购置车辆排量达2400ML以上（含）或2.0T以上（含）的（含申请前12个月转让的车辆）；自有车辆达两辆以上（含）的，所有车辆的购车款与排量合并计算。5.申请家庭成员自有店面、商铺及其它各类非住宅房产；⒍申请家庭银行存款总额超过80万元（含）。7.申请人列入失信黑名单。</w:t>
      </w:r>
    </w:p>
    <w:p w14:paraId="0CD66D7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F405AF-0AA4-498E-9DF6-002D4A91C1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方正小标宋简体"/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0912F88E-A63F-4DE7-AAC0-88CDA4B80079}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DEBC545-301B-44D8-88CE-06AE08E5422E}"/>
  </w:font>
  <w:font w:name="WPSEMBED2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75B8C"/>
    <w:rsid w:val="02D15AD6"/>
    <w:rsid w:val="09FA7F8D"/>
    <w:rsid w:val="0BC15EA6"/>
    <w:rsid w:val="1DFD0B3B"/>
    <w:rsid w:val="201076D8"/>
    <w:rsid w:val="23675B8C"/>
    <w:rsid w:val="23BA3996"/>
    <w:rsid w:val="54B971CF"/>
    <w:rsid w:val="5D302EB3"/>
    <w:rsid w:val="608F34D9"/>
    <w:rsid w:val="6B4D7F19"/>
    <w:rsid w:val="75A14C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customStyle="1" w:styleId="5">
    <w:name w:val="font41"/>
    <w:basedOn w:val="4"/>
    <w:uiPriority w:val="0"/>
    <w:rPr>
      <w:rFonts w:hint="eastAsia" w:ascii="楷体" w:hAnsi="楷体" w:eastAsia="楷体" w:cs="楷体"/>
      <w:b/>
      <w:bCs/>
      <w:color w:val="000000"/>
      <w:sz w:val="24"/>
      <w:szCs w:val="24"/>
      <w:u w:val="none"/>
    </w:rPr>
  </w:style>
  <w:style w:type="character" w:customStyle="1" w:styleId="6">
    <w:name w:val="font31"/>
    <w:basedOn w:val="4"/>
    <w:uiPriority w:val="0"/>
    <w:rPr>
      <w:rFonts w:hint="eastAsia" w:ascii="楷体" w:hAnsi="楷体" w:eastAsia="楷体" w:cs="楷体"/>
      <w:color w:val="000000"/>
      <w:sz w:val="20"/>
      <w:szCs w:val="20"/>
      <w:u w:val="none"/>
    </w:rPr>
  </w:style>
  <w:style w:type="character" w:customStyle="1" w:styleId="7">
    <w:name w:val="font51"/>
    <w:basedOn w:val="4"/>
    <w:uiPriority w:val="0"/>
    <w:rPr>
      <w:rFonts w:ascii="Arial" w:hAnsi="Arial" w:cs="Arial"/>
      <w:color w:val="000000"/>
      <w:sz w:val="7"/>
      <w:szCs w:val="7"/>
      <w:u w:val="none"/>
    </w:rPr>
  </w:style>
  <w:style w:type="character" w:customStyle="1" w:styleId="8">
    <w:name w:val="font21"/>
    <w:basedOn w:val="4"/>
    <w:uiPriority w:val="0"/>
    <w:rPr>
      <w:rFonts w:hint="eastAsia" w:ascii="楷体" w:hAnsi="楷体" w:eastAsia="楷体" w:cs="楷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707</Words>
  <Characters>818</Characters>
  <Lines>0</Lines>
  <Paragraphs>0</Paragraphs>
  <TotalTime>3</TotalTime>
  <ScaleCrop>false</ScaleCrop>
  <LinksUpToDate>false</LinksUpToDate>
  <CharactersWithSpaces>822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2026-08-31T00:21:00Z</dcterms:created>
  <dc:creator>WPS_1592747810</dc:creator>
  <cp:lastModifiedBy>阿灿哥</cp:lastModifiedBy>
  <dcterms:modified xsi:type="dcterms:W3CDTF">2026-09-17T01:08:40Z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B800D4F4268F47EB82B941884A4F624D_13</vt:lpwstr>
  </property>
  <property fmtid="{D5CDD505-2E9C-101B-9397-08002B2CF9AE}" pid="4" name="KSOTemplateDocerSaveRecord">
    <vt:lpwstr>eyJoZGlkIjoiZThiY2FmNjg2ZjgyOWFjYzA4N2E1MTg4MzdlNDcxY2QiLCJ1c2VySWQiOiI0MzAyNTAzOTkifQ==</vt:lpwstr>
  </property>
</Properties>
</file>