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outlineLvl w:val="0"/>
        <w:rPr>
          <w:rFonts w:hint="eastAsia" w:asciiTheme="minorEastAsia" w:hAnsiTheme="minorEastAsia" w:eastAsiaTheme="minorEastAsia" w:cstheme="minorEastAsia"/>
          <w:b/>
          <w:sz w:val="56"/>
          <w:szCs w:val="22"/>
        </w:rPr>
      </w:pPr>
    </w:p>
    <w:p>
      <w:pPr>
        <w:pStyle w:val="9"/>
        <w:jc w:val="center"/>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福建省政府采购项目</w:t>
      </w:r>
    </w:p>
    <w:p>
      <w:pPr>
        <w:pStyle w:val="9"/>
        <w:jc w:val="center"/>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竞争性磋商文件</w:t>
      </w:r>
    </w:p>
    <w:p>
      <w:pPr>
        <w:pStyle w:val="9"/>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（工程类）</w:t>
      </w: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default" w:asciiTheme="minorEastAsia" w:hAnsiTheme="minorEastAsia" w:eastAsiaTheme="minorEastAsia" w:cstheme="minorEastAsia"/>
          <w:b/>
          <w:sz w:val="48"/>
          <w:szCs w:val="48"/>
          <w:lang w:val="en-US" w:eastAsia="zh-CN"/>
        </w:rPr>
      </w:pPr>
      <w:r>
        <w:rPr>
          <w:rFonts w:hint="eastAsia" w:asciiTheme="minorEastAsia" w:hAnsiTheme="minorEastAsia" w:cstheme="minorEastAsia"/>
          <w:b/>
          <w:sz w:val="48"/>
          <w:szCs w:val="48"/>
          <w:lang w:val="en-US" w:eastAsia="zh-CN"/>
        </w:rPr>
        <w:t>预公告版</w:t>
      </w: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项目名称：闽清县南山市政基础设施台山片区安全防护工程</w:t>
      </w: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备案编号：CGXM-2023-350124-01393[2024]00008</w:t>
      </w: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项目编号：[350124]FJKT[CS]2024001</w:t>
      </w: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eastAsia" w:asciiTheme="minorEastAsia" w:hAnsiTheme="minorEastAsia" w:eastAsiaTheme="minorEastAsia" w:cstheme="minorEastAsia"/>
          <w:b/>
          <w:sz w:val="28"/>
        </w:rPr>
      </w:pP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采购人：闽清县文化体育和旅游局</w:t>
      </w:r>
    </w:p>
    <w:p>
      <w:pPr>
        <w:pStyle w:val="9"/>
        <w:jc w:val="center"/>
        <w:outlineLvl w:val="2"/>
        <w:rPr>
          <w:rFonts w:hint="eastAsia" w:asciiTheme="minorEastAsia" w:hAnsiTheme="minorEastAsia" w:eastAsiaTheme="minorEastAsia" w:cstheme="minorEastAsia"/>
        </w:rPr>
      </w:pPr>
      <w:bookmarkStart w:id="0" w:name="_GoBack"/>
      <w:bookmarkEnd w:id="0"/>
      <w:r>
        <w:rPr>
          <w:rFonts w:hint="eastAsia" w:asciiTheme="minorEastAsia" w:hAnsiTheme="minorEastAsia" w:eastAsiaTheme="minorEastAsia" w:cstheme="minorEastAsia"/>
          <w:b/>
          <w:sz w:val="28"/>
        </w:rPr>
        <w:t>代理机构：福建康泰招标有限公司</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编制时间：2024年0</w:t>
      </w:r>
      <w:r>
        <w:rPr>
          <w:rFonts w:hint="eastAsia" w:asciiTheme="minorEastAsia" w:hAnsiTheme="minorEastAsia" w:cstheme="minorEastAsia"/>
          <w:b/>
          <w:sz w:val="28"/>
          <w:lang w:val="en-US" w:eastAsia="zh-CN"/>
        </w:rPr>
        <w:t>3</w:t>
      </w:r>
      <w:r>
        <w:rPr>
          <w:rFonts w:hint="eastAsia" w:asciiTheme="minorEastAsia" w:hAnsiTheme="minorEastAsia" w:eastAsiaTheme="minorEastAsia" w:cstheme="minorEastAsia"/>
          <w:b/>
          <w:sz w:val="28"/>
        </w:rPr>
        <w:t>月</w:t>
      </w:r>
    </w:p>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第一章 采购邀请书</w:t>
      </w:r>
    </w:p>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rPr>
        <w:t>竞争性磋商采购公告</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闽清县文化体育和旅游局 已根据政府采购相关法律法规，经相应程序确定采用 竞争性磋商 方式组织 闽清县南山市政基础设施台山片区安全防护工程 项目（以下简称：“本项目”）的政府采购活动， 现欢迎国内合格的供应商前来参加。 本项目由采购人委托 福建康泰招标有限公司 开展竞争性磋商活动。</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1.项目名称： 闽清县南山市政基础设施台山片区安全防护工程</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2.备案编号： CGXM-2023-350124-01393[2024]00008</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3.项目编号： [350124]FJKT[CS]2024001</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4.采购内容及要求：</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pPr>
        <w:pStyle w:val="9"/>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采购包预算金额（元）: 7,070,000.00</w:t>
      </w:r>
    </w:p>
    <w:p>
      <w:pPr>
        <w:pStyle w:val="9"/>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采购包最高限价（元）: 5,713,493.90</w:t>
      </w:r>
    </w:p>
    <w:p>
      <w:pPr>
        <w:pStyle w:val="9"/>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采购包保证金金额（元）: 70,700.00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581"/>
        <w:gridCol w:w="1187"/>
        <w:gridCol w:w="141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58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w:t>
            </w:r>
          </w:p>
        </w:tc>
        <w:tc>
          <w:tcPr>
            <w:tcW w:w="118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41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标的金额 （元）</w:t>
            </w:r>
          </w:p>
        </w:tc>
        <w:tc>
          <w:tcPr>
            <w:tcW w:w="118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118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所属行业</w:t>
            </w:r>
          </w:p>
        </w:tc>
        <w:tc>
          <w:tcPr>
            <w:tcW w:w="118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81" w:type="dxa"/>
            <w:vAlign w:val="center"/>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闽清县南山市政基础设施台山片区安全防护工程</w:t>
            </w:r>
          </w:p>
        </w:tc>
        <w:tc>
          <w:tcPr>
            <w:tcW w:w="1187" w:type="dxa"/>
            <w:vAlign w:val="center"/>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416" w:type="dxa"/>
            <w:vAlign w:val="center"/>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7,070,000.00</w:t>
            </w:r>
          </w:p>
        </w:tc>
        <w:tc>
          <w:tcPr>
            <w:tcW w:w="1187" w:type="dxa"/>
            <w:vAlign w:val="center"/>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187" w:type="dxa"/>
            <w:vAlign w:val="center"/>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建筑业</w:t>
            </w:r>
          </w:p>
        </w:tc>
        <w:tc>
          <w:tcPr>
            <w:tcW w:w="1187" w:type="dxa"/>
            <w:vAlign w:val="center"/>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tc>
      </w:tr>
    </w:tbl>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5.采购项目需要落实的政府采购政策：</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进口产品：进口产品不适用于本项目。</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节能产品：节能产品按本竞争性磋商文件规定执行。</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环境标志产品：环境标志产品按本竞争性磋商文件规定执行。</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绿色建材： 绿色建材按本竞争性磋商文件规定执行。</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促进中小企业发展的相关政策：</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采购包1：专门采购包预留</w:t>
      </w:r>
    </w:p>
    <w:p>
      <w:pPr>
        <w:pStyle w:val="9"/>
        <w:ind w:firstLine="1000" w:firstLineChars="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面向的企业规模：中小企业</w:t>
      </w:r>
    </w:p>
    <w:p>
      <w:pPr>
        <w:pStyle w:val="9"/>
        <w:ind w:firstLine="1000" w:firstLineChars="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预留形式：专门采购包预留</w:t>
      </w:r>
    </w:p>
    <w:p>
      <w:pPr>
        <w:pStyle w:val="9"/>
        <w:ind w:firstLine="1000" w:firstLineChars="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预留比例：100%</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6.供应商的资格要求：</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6.1法定条件：符合《中华人民共和国政府采购法》第二十二条第一款规定的条件。</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6.2特定条件：</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资格审查要求概况</w:t>
            </w:r>
          </w:p>
        </w:tc>
        <w:tc>
          <w:tcPr>
            <w:tcW w:w="5520"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关于【供应商的资格要求中“提供财务状况报告（财务报告、或资信证明）”】的补充说明</w:t>
            </w:r>
          </w:p>
        </w:tc>
        <w:tc>
          <w:tcPr>
            <w:tcW w:w="5520"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针对“提供财务状况报告（财务报告、或资信证明）”①供应商提供的财务报告复印件（成立年限按照提交响应文件截止时间推算）应符合下列规定：a.成立年限满1年及以上的供应商，提供经审计的2022年或2023年的年度财务报告。本竞争性磋商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供应商资质要求</w:t>
            </w:r>
          </w:p>
        </w:tc>
        <w:tc>
          <w:tcPr>
            <w:tcW w:w="5520"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需具备建设主管部门颁发的有效的建筑工程施工总承包三级及以上资质或具备建筑装修装饰工程专业承包二级及以上资质，并同时具备建设主管部门颁发的《施工企业安全生产许可证》。供应商须提供有效的相关证书复印件，未提供的按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pStyle w:val="9"/>
              <w:jc w:val="left"/>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竞争性磋商文件</w:t>
            </w:r>
            <w:r>
              <w:rPr>
                <w:rFonts w:hint="eastAsia" w:asciiTheme="minorEastAsia" w:hAnsiTheme="minorEastAsia" w:eastAsiaTheme="minorEastAsia" w:cstheme="minorEastAsia"/>
                <w:color w:val="auto"/>
              </w:rPr>
              <w:t>规定的其他资格证明文件</w:t>
            </w:r>
          </w:p>
        </w:tc>
        <w:tc>
          <w:tcPr>
            <w:tcW w:w="5520" w:type="dxa"/>
            <w:vAlign w:val="top"/>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w:t>
            </w:r>
            <w:r>
              <w:rPr>
                <w:rFonts w:hint="eastAsia" w:asciiTheme="minorEastAsia" w:hAnsiTheme="minorEastAsia" w:cstheme="minorEastAsia"/>
                <w:color w:val="auto"/>
                <w:lang w:val="en-US" w:eastAsia="zh-CN"/>
              </w:rPr>
              <w:t>竞争性磋商文件</w:t>
            </w:r>
            <w:r>
              <w:rPr>
                <w:rFonts w:hint="eastAsia" w:asciiTheme="minorEastAsia" w:hAnsiTheme="minorEastAsia" w:eastAsiaTheme="minorEastAsia" w:cstheme="minorEastAsia"/>
                <w:color w:val="auto"/>
              </w:rPr>
              <w:t>有列明</w:t>
            </w:r>
            <w:r>
              <w:rPr>
                <w:rFonts w:hint="eastAsia" w:asciiTheme="minorEastAsia" w:hAnsiTheme="minorEastAsia" w:cstheme="minorEastAsia"/>
                <w:color w:val="auto"/>
                <w:lang w:val="en-US" w:eastAsia="zh-CN"/>
              </w:rPr>
              <w:t>供应商</w:t>
            </w:r>
            <w:r>
              <w:rPr>
                <w:rFonts w:hint="eastAsia" w:asciiTheme="minorEastAsia" w:hAnsiTheme="minorEastAsia" w:eastAsiaTheme="minorEastAsia" w:cstheme="minorEastAsia"/>
                <w:color w:val="auto"/>
              </w:rPr>
              <w:t>须提供所投产品属国家强制性要求或认证相关证书等证明材料的，按</w:t>
            </w:r>
            <w:r>
              <w:rPr>
                <w:rFonts w:hint="eastAsia" w:asciiTheme="minorEastAsia" w:hAnsiTheme="minorEastAsia" w:cstheme="minorEastAsia"/>
                <w:color w:val="auto"/>
                <w:lang w:eastAsia="zh-CN"/>
              </w:rPr>
              <w:t>竞争性磋商文件</w:t>
            </w:r>
            <w:r>
              <w:rPr>
                <w:rFonts w:hint="eastAsia" w:asciiTheme="minorEastAsia" w:hAnsiTheme="minorEastAsia" w:eastAsiaTheme="minorEastAsia" w:cstheme="minorEastAsia"/>
                <w:color w:val="auto"/>
              </w:rPr>
              <w:t>要求提供；</w:t>
            </w:r>
            <w:r>
              <w:rPr>
                <w:rFonts w:hint="eastAsia" w:asciiTheme="minorEastAsia" w:hAnsiTheme="minorEastAsia" w:cstheme="minorEastAsia"/>
                <w:color w:val="auto"/>
                <w:lang w:eastAsia="zh-CN"/>
              </w:rPr>
              <w:t>竞争性磋商文件</w:t>
            </w:r>
            <w:r>
              <w:rPr>
                <w:rFonts w:hint="eastAsia" w:asciiTheme="minorEastAsia" w:hAnsiTheme="minorEastAsia" w:eastAsiaTheme="minorEastAsia" w:cstheme="minorEastAsia"/>
                <w:color w:val="auto"/>
              </w:rPr>
              <w:t>未要求但</w:t>
            </w:r>
            <w:r>
              <w:rPr>
                <w:rFonts w:hint="eastAsia" w:asciiTheme="minorEastAsia" w:hAnsiTheme="minorEastAsia" w:cstheme="minorEastAsia"/>
                <w:color w:val="auto"/>
                <w:lang w:val="en-US" w:eastAsia="zh-CN"/>
              </w:rPr>
              <w:t>供应商</w:t>
            </w:r>
            <w:r>
              <w:rPr>
                <w:rFonts w:hint="eastAsia" w:asciiTheme="minorEastAsia" w:hAnsiTheme="minorEastAsia" w:eastAsiaTheme="minorEastAsia" w:cstheme="minorEastAsia"/>
                <w:color w:val="auto"/>
              </w:rPr>
              <w:t>所投产品属国家强制性要求或认证的，</w:t>
            </w:r>
            <w:r>
              <w:rPr>
                <w:rFonts w:hint="eastAsia" w:asciiTheme="minorEastAsia" w:hAnsiTheme="minorEastAsia" w:cstheme="minorEastAsia"/>
                <w:color w:val="auto"/>
                <w:lang w:val="en-US" w:eastAsia="zh-CN"/>
              </w:rPr>
              <w:t>供应商</w:t>
            </w:r>
            <w:r>
              <w:rPr>
                <w:rFonts w:hint="eastAsia" w:asciiTheme="minorEastAsia" w:hAnsiTheme="minorEastAsia" w:eastAsiaTheme="minorEastAsia" w:cstheme="minorEastAsia"/>
                <w:color w:val="auto"/>
              </w:rPr>
              <w:t>可提供有效证书或提供所投产品“均满足国家强制性要求或认证的承诺函，承诺函格式自拟，并对其真实性负责，否则按照无效</w:t>
            </w:r>
            <w:r>
              <w:rPr>
                <w:rFonts w:hint="eastAsia" w:asciiTheme="minorEastAsia" w:hAnsiTheme="minorEastAsia" w:cstheme="minorEastAsia"/>
                <w:color w:val="auto"/>
                <w:lang w:val="en-US" w:eastAsia="zh-CN"/>
              </w:rPr>
              <w:t>响应</w:t>
            </w:r>
            <w:r>
              <w:rPr>
                <w:rFonts w:hint="eastAsia" w:asciiTheme="minorEastAsia" w:hAnsiTheme="minorEastAsia" w:eastAsiaTheme="minorEastAsia" w:cstheme="minorEastAsia"/>
                <w:color w:val="auto"/>
              </w:rPr>
              <w:t>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本采购包属于专门面向中小企业采购。</w:t>
            </w:r>
          </w:p>
        </w:tc>
        <w:tc>
          <w:tcPr>
            <w:tcW w:w="5520" w:type="dxa"/>
          </w:tcPr>
          <w:p>
            <w:pPr>
              <w:pStyle w:val="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本项目为工程类采购项目，本项目专门面向中小企业采购，供应商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响应文件中提供《残疾人福利性单位声明函》，否则不予认定。（3）本项目采购标的对应的中小企业划分标准所属行业为“建筑业”。</w:t>
            </w:r>
          </w:p>
        </w:tc>
      </w:tr>
    </w:tbl>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6.3是否接受联合体形式的响应磋商：</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采购包1：不接受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※根据上述资格要求，供应商响应文件中应提交的“资格证明文件”相关规定和资料要求，详见竞争性磋商须知前附表和磋商文件第五章。</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7.竞争性磋商文件获取期限：</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详见磋商公告或更正公告（若有）。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7.1如果采购过程中有发出更正公告，采购人将根据实际情况确定是否延长文件获取期限，则文件获取截止时间以更正公告中的约定为准。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7.2竞争性磋商文件获取期限内，供应商应通过福建省政府采购网上公开信息系统的注册账号（免费注册）并获取竞争性磋商文件(登陆福建省政府采购网上公开信息系统进行文件获取)，否则报价响应将被拒绝。</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8.获取采购文件时间、地点、方式：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8.1采购文件的提供期限：详见磋商公告或更正公告（若有），若不一致，以更正公告（若有）为准。采购文件的提供期限与磋商公告的公告期限保持一致。</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8.2获取地点及方式：注册账号后通过福建省政府采购网上公开信息系统以下载方式获取。</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9.采购文件售价：0元。</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10.首次响应文件递交截止时间及地点：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详见磋商公告或更正公告（若有），若不一致，以更正公告（若有）为准。供应商应在此之前将密封的首次响应文件送达本章第11条载明的地点，逾期送达的或不符合规定的响应文件将被拒绝接收。</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11.磋商时间及地点：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详见磋商公告或更正公告（若有），若不一致，以更正公告（若有）为准。</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12.竞争性磋商公告期限：</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自财政部和福建省财政厅指定的政府采购信息发布媒体最先发布公告之日起3个工作日。</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13、采购人：闽清县文化体育和旅游局</w:t>
      </w:r>
    </w:p>
    <w:p>
      <w:pPr>
        <w:pStyle w:val="9"/>
        <w:ind w:firstLine="600" w:firstLineChars="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 闽清县梅城镇西门街50-2号</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邮编： 350800</w:t>
      </w:r>
    </w:p>
    <w:p>
      <w:pPr>
        <w:pStyle w:val="9"/>
        <w:ind w:firstLine="40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r>
        <w:rPr>
          <w:rFonts w:hint="eastAsia" w:asciiTheme="minorEastAsia" w:hAnsiTheme="minorEastAsia" w:cstheme="minorEastAsia"/>
          <w:highlight w:val="none"/>
          <w:lang w:val="en-US" w:eastAsia="zh-CN"/>
        </w:rPr>
        <w:t xml:space="preserve"> </w:t>
      </w:r>
      <w:r>
        <w:rPr>
          <w:rFonts w:hint="eastAsia" w:asciiTheme="minorEastAsia" w:hAnsiTheme="minorEastAsia" w:eastAsiaTheme="minorEastAsia" w:cstheme="minorEastAsia"/>
          <w:highlight w:val="none"/>
        </w:rPr>
        <w:t>联系人： 李达</w:t>
      </w:r>
    </w:p>
    <w:p>
      <w:pPr>
        <w:pStyle w:val="9"/>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r>
        <w:rPr>
          <w:rFonts w:hint="eastAsia" w:asciiTheme="minorEastAsia" w:hAnsiTheme="minorEastAsia" w:cstheme="minorEastAsia"/>
          <w:highlight w:val="none"/>
          <w:lang w:val="en-US" w:eastAsia="zh-CN"/>
        </w:rPr>
        <w:t xml:space="preserve">     </w:t>
      </w:r>
      <w:r>
        <w:rPr>
          <w:rFonts w:hint="eastAsia" w:asciiTheme="minorEastAsia" w:hAnsiTheme="minorEastAsia" w:eastAsiaTheme="minorEastAsia" w:cstheme="minorEastAsia"/>
          <w:highlight w:val="none"/>
        </w:rPr>
        <w:t>联系电话： 13225993261</w:t>
      </w:r>
    </w:p>
    <w:p>
      <w:pPr>
        <w:pStyle w:val="9"/>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highlight w:val="none"/>
        </w:rPr>
        <w:t>14、代理机构：福建</w:t>
      </w:r>
      <w:r>
        <w:rPr>
          <w:rFonts w:hint="eastAsia" w:asciiTheme="minorEastAsia" w:hAnsiTheme="minorEastAsia" w:eastAsiaTheme="minorEastAsia" w:cstheme="minorEastAsia"/>
          <w:b/>
          <w:sz w:val="28"/>
        </w:rPr>
        <w:t>康泰招标有限公司</w:t>
      </w:r>
    </w:p>
    <w:p>
      <w:pPr>
        <w:pStyle w:val="9"/>
        <w:ind w:firstLine="600" w:firstLineChars="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 福建省福州市鼓楼区湖东路169号中闽天骜大厦第十三层02A单元</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邮编： 350001</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联系人： 樊淑贞、陈东英</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联系电话： 0591-87803505</w:t>
      </w:r>
    </w:p>
    <w:p>
      <w:pPr>
        <w:pStyle w:val="9"/>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附1：购买采购文件和提交磋商保证金的银行账户信息</w:t>
      </w:r>
    </w:p>
    <w:tbl>
      <w:tblPr>
        <w:tblStyle w:val="7"/>
        <w:tblW w:w="92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开户名称： 福建康泰招标有限公司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开户银行：由供应商在福建省政府采购网上公开信息系统获取竞争性磋商文件成功后根据系统的提示，自行选择要缴交的保证金托管银行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6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1、请供应商务必认真核对账户信息，将磋商保证金款项汇入对应账户，并自行承担因款项汇错而产生的一切后果。</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2、请供应商在转账或电汇的凭证上务必按照以下格式注明，以便核对：“（项目编号：***、采购包：***）的磋商保证金”。</w:t>
            </w:r>
          </w:p>
        </w:tc>
      </w:tr>
    </w:tbl>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第二章 竞争性磋商须知</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第1节 竞争性磋商须知前附表（表1、表2）</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一、竞争性磋商须知前附表1</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竞争性磋商须知前附表是对竞争性磋商须知的补充和细化，二者如有矛盾，以前附表中的要求和规定为准</w:t>
      </w:r>
    </w:p>
    <w:tbl>
      <w:tblPr>
        <w:tblStyle w:val="7"/>
        <w:tblW w:w="95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0"/>
        <w:gridCol w:w="925"/>
        <w:gridCol w:w="78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项号</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条款号</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3.2.1</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供应商的资格要求：见磋商文件第一章“采购公告/采购邀请书”</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（1）资格证明文件资料要求：</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1750"/>
              <w:gridCol w:w="51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磋商响应声明</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单位负责人授权书</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营业执照等证明文件</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提供财务状况报告（财务报告、或资信证明）</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依法缴纳税收证明材料</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依法缴纳社会保障资金证明材料</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具备履行合同所必需设备和专业技术能力的声明函(若有)</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参加采购活动前三年内在经营活动中没有重大违法记录的声明</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中小企业声明函（以资格条件落实中小企业扶持政策时适用 ）</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信用记录查询结果</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4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联合体协议（若有）</w:t>
                  </w:r>
                </w:p>
              </w:tc>
              <w:tc>
                <w:tcPr>
                  <w:tcW w:w="3386"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（2）特定资格条件：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7"/>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93"/>
              <w:gridCol w:w="42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2777"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关于【供应商的资格要求中“提供财务状况报告（财务报告、或资信证明）”】的补充说明</w:t>
                  </w:r>
                </w:p>
              </w:tc>
              <w:tc>
                <w:tcPr>
                  <w:tcW w:w="2777"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针对“提供财务状况报告（财务报告、或资信证明）”①供应商提供的财务报告复印件（成立年限按照提交响应文件截止时间推算）应符合下列规定：a.成立年限满1年及以上的供应商，提供经审计的2022年或2023年的年度财务报告。本竞争性磋商文件中若有与此处不一致的，以此处补充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供应商资质要求</w:t>
                  </w:r>
                </w:p>
              </w:tc>
              <w:tc>
                <w:tcPr>
                  <w:tcW w:w="2777"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需具备建设主管部门颁发的有效的建筑工程施工总承包三级及以上资质或具备建筑装修装饰工程专业承包二级及以上资质，并同时具备建设主管部门颁发的《施工企业安全生产许可证》。供应商须提供有效的相关证书复印件，未提供的按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3" w:type="dxa"/>
                  <w:vAlign w:val="top"/>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竞争性磋商文件</w:t>
                  </w:r>
                  <w:r>
                    <w:rPr>
                      <w:rFonts w:hint="eastAsia" w:asciiTheme="minorEastAsia" w:hAnsiTheme="minorEastAsia" w:eastAsiaTheme="minorEastAsia" w:cstheme="minorEastAsia"/>
                    </w:rPr>
                    <w:t>规定的其他资格证明文件</w:t>
                  </w:r>
                </w:p>
              </w:tc>
              <w:tc>
                <w:tcPr>
                  <w:tcW w:w="3692" w:type="dxa"/>
                  <w:vAlign w:val="top"/>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w:t>
                  </w:r>
                  <w:r>
                    <w:rPr>
                      <w:rFonts w:hint="eastAsia" w:asciiTheme="minorEastAsia" w:hAnsiTheme="minorEastAsia" w:eastAsiaTheme="minorEastAsia" w:cstheme="minorEastAsia"/>
                      <w:lang w:val="en-US" w:eastAsia="zh-CN"/>
                    </w:rPr>
                    <w:t>竞争性磋商文件</w:t>
                  </w:r>
                  <w:r>
                    <w:rPr>
                      <w:rFonts w:hint="eastAsia" w:asciiTheme="minorEastAsia" w:hAnsiTheme="minorEastAsia" w:eastAsiaTheme="minorEastAsia" w:cstheme="minorEastAsia"/>
                    </w:rPr>
                    <w:t>有列明</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须提供所投产品属国家强制性要求或认证相关证书等证明材料的，按</w:t>
                  </w:r>
                  <w:r>
                    <w:rPr>
                      <w:rFonts w:hint="eastAsia" w:asciiTheme="minorEastAsia" w:hAnsiTheme="minorEastAsia" w:eastAsiaTheme="minorEastAsia" w:cstheme="minorEastAsia"/>
                      <w:lang w:eastAsia="zh-CN"/>
                    </w:rPr>
                    <w:t>竞争性磋商文件</w:t>
                  </w:r>
                  <w:r>
                    <w:rPr>
                      <w:rFonts w:hint="eastAsia" w:asciiTheme="minorEastAsia" w:hAnsiTheme="minorEastAsia" w:eastAsiaTheme="minorEastAsia" w:cstheme="minorEastAsia"/>
                    </w:rPr>
                    <w:t>要求提供；</w:t>
                  </w:r>
                  <w:r>
                    <w:rPr>
                      <w:rFonts w:hint="eastAsia" w:asciiTheme="minorEastAsia" w:hAnsiTheme="minorEastAsia" w:eastAsiaTheme="minorEastAsia" w:cstheme="minorEastAsia"/>
                      <w:lang w:eastAsia="zh-CN"/>
                    </w:rPr>
                    <w:t>竞争性磋商文件</w:t>
                  </w:r>
                  <w:r>
                    <w:rPr>
                      <w:rFonts w:hint="eastAsia" w:asciiTheme="minorEastAsia" w:hAnsiTheme="minorEastAsia" w:eastAsiaTheme="minorEastAsia" w:cstheme="minorEastAsia"/>
                    </w:rPr>
                    <w:t>未要求但</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所投产品属国家强制性要求或认证的，</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可提供有效证书或提供所投产品“均满足国家强制性要求或认证的承诺函，承诺函格式自拟，并对其真实性负责，否则按照无效</w:t>
                  </w: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本采购包属于专门面向中小企业采购。</w:t>
                  </w:r>
                </w:p>
              </w:tc>
              <w:tc>
                <w:tcPr>
                  <w:tcW w:w="2777" w:type="pct"/>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项目为工程类采购项目，本项目专门面向中小企业采购，供应商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响应文件中提供《残疾人福利性单位声明函》，否则不予认定。（3）本项目采购标的对应的中小企业划分标准所属行业为“建筑业”。</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（3）磋商保证金</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※备注说明</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①供应商应根据自身实际情况提供上述资格要求的证明材料，格式可参考磋商文件第五章提供。</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3.2.2</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是否接受联合体形式的响应磋商：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6.3</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是否组织现场考察或召开磋商前答疑会：</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9.1</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响应文件有效期：首次响应文件提交截止时间起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10.3.1</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磋商保证金退还的其它要求：</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11.1</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响应文件的份数</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（1）纸质响应文件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①响应文件正本 0 份、副本 0 份。</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②可读介质（光盘或U盘） 0 份：将上传至福建省政府采购网上公开信息系统的电子响应文件在可读介质中另存 0 份。</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（2）电子响应文件：详见表2《关于电子竞争性磋商活动的专门规定》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14.4</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磋商过程中可能发生实质性变动的内容：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14.9</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25" w:type="dxa"/>
          </w:tcPr>
          <w:p>
            <w:pPr>
              <w:rPr>
                <w:rFonts w:hint="eastAsia" w:asciiTheme="minorEastAsia" w:hAnsiTheme="minorEastAsia" w:eastAsiaTheme="minorEastAsia" w:cstheme="minorEastAsia"/>
              </w:rPr>
            </w:pP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根据采购项目的特点和需要，需要加以详细说明的其他磋商程序规定、要求等内容：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22.2</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信息公告指定媒体（以下简称：“指定媒体”）：</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(1)中国政府采购网，网址www.ccgp.gov.cn。</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(2)中国政府采购网福建分网（福建省政府采购网），网址zfcg.czt.fujian.gov.cn。</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23.1</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本项目监督管理部门： 闽清县财政局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根据采购项目特点或政策需要补充的其他新增内容：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(1)本项目代理服务费：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本项目收取代理服务费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代理服务费用收取对象：中标/成交供应商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服务费收费标准：本项目代理服务费由成交供应商支付。代理服务费以成交金额为基数进行计算，100万元以下的部分按1.0%收取，100万元-500万元（含）部分按0.7%收取，500万元-1000万元（含）部分按0.55%收取，服务费按差额定率累进法整体下浮20%计算。成交供应商应在领取成交通知书前以转账、电汇付款方式一次性向采购代理机构缴纳代理服务费。服务费缴纳账户信息：开户名：福建康泰招标有限公司，开户行：中信银行福州江滨路支行,账号：7612110182600018475。</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(2)其他：</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通过远程参与开标流程的供应商，供应商可远程线上解密（相关操作手册可查看福建省政府采购网首页操作指南），现场参与开标流程的供应商请携带CA证书到开标现场进行解密，选择携带CA证书并由代理机构进行解密的应在响应文件提交截止时间前到达开标现场，否则不予接收。供应商选择远程线上解密的，无须将CA证书送至开标地点。b.供应商不到开标现场的，请在开标时自行登录采购系统，线上参与开标流程，并按规定在相应时段对响应文件进行远程解密、远程签章。c.供应商应确保自身设施、设备、网络环境状况良好，在操作过程中因供应商自身原因造成无法正常观看开标流程、远程解密或签章的，后果由供应商自行承担。d.在规定的时间内正确提交电子响应文件的供应商在开标时将由系统判定签到情况，供应商应在远程解密开启后在规定时间内使用CA数字证书进行响应文件的解密操作，逾期未解密的视为自行放弃投标。e.开标结束后，供应商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供应商务必密切关注实时开标流程，并根据流程在系统内按时操作，否则产生的后果由供应商自行承担。</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※若有与电子竞争性磋商活动有关的规定及内容应在表2中填写，不在此处填写）。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2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18.1</w:t>
            </w:r>
          </w:p>
        </w:tc>
        <w:tc>
          <w:tcPr>
            <w:tcW w:w="785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合同签订时限：自中标通知书发出之日起30个日历日内。</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表2</w:t>
      </w:r>
    </w:p>
    <w:tbl>
      <w:tblPr>
        <w:tblStyle w:val="7"/>
        <w:tblW w:w="95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88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2" w:type="dxa"/>
            <w:gridSpan w:val="2"/>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883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837"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电子竞争性磋商活动的专门规定适用于本项目。</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（2）将磋商文件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无。的内容修正为下列内容：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 后适用本项目的电子竞争性磋商活动。</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（3）将下列内容增列为磋商文件的组成部分（以下简称：“增列内容”）适用本项目的电子竞争性磋商活动，若增列内容与磋商文件其他章节内容不一致，应以增列内容为准：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①电子竞争性磋商活动的具体操作流程以福建省政府采购网上公开信息系统设定的为准。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③若出现福建省政府采购网上公开信息系统设定的意外情形（如：系统故障等），经本项目监督管理部门同意使用纸质响应文件的，应以纸质响应文件为准。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⑤供应商应按照福建省政府采购网上公开信息系统要求的评审节点编制电子响应文件，否则磋商小组将按照不利于供应商的内容进行认定。</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⑥关于证明材料或资料：</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若供应商提供注明“复印件无效”或“复印无效”的证明材料或资料，应结合上文a条款进行判定，若竞争性磋商文件未要求供应商提供原件，供应商提供原件、复印件（含扫描件）均视为满足竞争性磋商文件要求。</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⑦关于“全称”、“供应商代表签字”及“加盖单位公章”：</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a.在电子响应文件中，涉及“全称”和“供应商代表签字”的内容可使用打字录入方式完成。</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b.在电子响应文件中，涉及“加盖单位公章”的内容应使用供应商的CA证书完成加盖电子印章，否则该响应文件无效，相应供应商的谈判将被否决。</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c.在电子响应文件中，若供应商按照本增列内容第⑦点第b项规定加盖其单位电子印章，则出现无全称、供应商代表未签字等情形，不视为该响应文件无效。</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⑧磋商文件接受联合体方式且供应商为联合体的，供应商应以“联合体牵头方”完成电子响应的有关操作（包括但不限于：竞争性磋商文件的获取、提交磋商保证金、编制电子响应文件等）。</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⑨参加磋商活动的供应商代表务必携带供应商的CA证书。供应商的CA证书应能正常、有效使用，否则产生不利后果由供应商承担责任。</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⑾关于首次响应文件递交截止时间过后</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a.有下列情形之一的，供应商的响应无效，其保证金不予退还或通过保函进行索赔：</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a1不同供应商的电子响应文件具有相同内部识别码；</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a2不同供应商的磋商保证金从同一单位或个人的账户转出；</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a3供应商的磋商保证金同一合同项下有其他供应商提交的磋商保证金。</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(12)其他：</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（与电子竞争性磋商活动有关的其他规定或补充内容可在此处填写）。</w:t>
            </w:r>
          </w:p>
        </w:tc>
      </w:tr>
    </w:tbl>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专项附件： 评审的标准和方法</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一、磋商小组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1.1采购人根据项目的特点依法组建磋商小组。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1.2磋商小组</w:t>
      </w:r>
    </w:p>
    <w:p>
      <w:pPr>
        <w:pStyle w:val="9"/>
        <w:jc w:val="left"/>
        <w:rPr>
          <w:rFonts w:hint="eastAsia"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rPr>
        <w:t>由采购人代表和评审专家两部分共5人组成，其中由福建省政府采购评审专家库产生的评审专家4人，由采购人派出的采购人代表1人。技术复杂、专业性强的采购项目，评审专家中应当包含1名法律专家。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1.3磋商小组负责具体磋商和评审事务，并按照下列原则依法独立履行有关职责：</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1.3.1评审应保护国家利益、社会公共利益和各方当事人合法权益，提高采购效益，保证项目质量。</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1.3.2评审应遵循公平、公正、科学、严谨和择优原则。</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1.3.3评审的依据是磋商文件和响应文件，磋商文件中没有规定的评审标准不得作为评审依据。</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1.3.4磋商小组应按照磋商文件规定推荐成交候选供应商或根据采购人的授权确定成交人。</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1.3.5评审应遵守下列评审纪律：</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①评审情况不得私自外泄，有关信息由采购人或其委托的代理机构统一对外发布。</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②对采购人或供应商提供的要求保密的资料，不得摘记翻印和外传。</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③不得收受供应商或有关人员的任何礼物，不得串联鼓动其他人袒护某供应商。若与供应商存在利害关系，则应主动声明并回避。</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④全体磋商小组成员应按照磋商文件规定进行评审，一切认定事项应查有实据且不得弄虚作假。</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⑤评审中应充分发扬民主，推荐成交人候选人或根据采购人授权确定成交人后要服从评审报告。</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※对违反评审纪律的评委，将取消其评委资格，对评审工作造成严重损失者将予以通报批评乃至追究法律责任。</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二、磋商程序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2.1磋商程序按照磋商文件第二章第2节“竞争性磋商须知”第14 条“磋商程序以及评审标准和方法”的相关条款规定执行。</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2.3只有资格审查和实质性响应审查均合格且按规定提交最后报价的合格供应商才能参加综合评分。</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三、综合评分的标准和方法</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3.1磋商小组将采用综合评分法对提交最后报价的合格供应商的响应文件和最后报价进行综合评分。如果磋商项目有多个采购包，则按相应采购包分别进行，具体综合评分的标准和方法如下：</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3.3.2具体评审标准和方法：</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 响应文件满足磋商文件全部实质性要求，且按照评审因素的量化指标综合评审总得分从高到低顺序推荐3名以上成交候选人供应商，其中评审总得分最高的供应商为第一成交候选供应商。</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（3）各项评审因素的设置如下：</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采购包1：综合评分法</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各项评审因素的设置如下：</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报价部分评分PF 满分为10.00分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技术部分评分PT 满分为75.00分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2"/>
        <w:gridCol w:w="787"/>
        <w:gridCol w:w="70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787"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707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1.技术和服务要求响应情况</w:t>
            </w:r>
          </w:p>
        </w:tc>
        <w:tc>
          <w:tcPr>
            <w:tcW w:w="787" w:type="dxa"/>
            <w:vAlign w:val="center"/>
          </w:tcPr>
          <w:p>
            <w:pPr>
              <w:pStyle w:val="9"/>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30</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27</w:t>
            </w:r>
          </w:p>
        </w:tc>
        <w:tc>
          <w:tcPr>
            <w:tcW w:w="7079" w:type="dxa"/>
            <w:vAlign w:val="center"/>
          </w:tcPr>
          <w:p>
            <w:pPr>
              <w:pStyle w:val="9"/>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eastAsia="zh-CN"/>
              </w:rPr>
              <w:t>竞争性磋商文件</w:t>
            </w:r>
            <w:r>
              <w:rPr>
                <w:rFonts w:hint="eastAsia" w:asciiTheme="minorEastAsia" w:hAnsiTheme="minorEastAsia" w:eastAsiaTheme="minorEastAsia" w:cstheme="minorEastAsia"/>
              </w:rPr>
              <w:t>《第三章 采购内容及要求》中“二、技术要求”的各项技术要求响应承诺情况并结合相关佐证材料（若有），由</w:t>
            </w:r>
            <w:r>
              <w:rPr>
                <w:rFonts w:hint="eastAsia" w:asciiTheme="minorEastAsia" w:hAnsiTheme="minorEastAsia" w:eastAsiaTheme="minorEastAsia" w:cstheme="minorEastAsia"/>
                <w:lang w:eastAsia="zh-CN"/>
              </w:rPr>
              <w:t>磋商小组进行评分</w:t>
            </w:r>
            <w:r>
              <w:rPr>
                <w:rFonts w:hint="eastAsia" w:asciiTheme="minorEastAsia" w:hAnsiTheme="minorEastAsia" w:eastAsiaTheme="minorEastAsia" w:cstheme="minorEastAsia"/>
              </w:rPr>
              <w:t>：完全满足</w:t>
            </w:r>
            <w:r>
              <w:rPr>
                <w:rFonts w:hint="eastAsia" w:asciiTheme="minorEastAsia" w:hAnsiTheme="minorEastAsia" w:cstheme="minorEastAsia"/>
                <w:lang w:val="en-US" w:eastAsia="zh-CN"/>
              </w:rPr>
              <w:t>竞争性磋商文件</w:t>
            </w:r>
            <w:r>
              <w:rPr>
                <w:rFonts w:hint="eastAsia" w:asciiTheme="minorEastAsia" w:hAnsiTheme="minorEastAsia" w:eastAsiaTheme="minorEastAsia" w:cstheme="minorEastAsia"/>
              </w:rPr>
              <w:t>要求</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rPr>
              <w:t>得</w:t>
            </w:r>
            <w:r>
              <w:rPr>
                <w:rFonts w:hint="eastAsia" w:asciiTheme="minorEastAsia" w:hAnsiTheme="minorEastAsia" w:cstheme="minorEastAsia"/>
                <w:lang w:val="en-US" w:eastAsia="zh-CN"/>
              </w:rPr>
              <w:t>30.27</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highlight w:val="none"/>
              </w:rPr>
              <w:t>其中标注“▲”号的技术参数</w:t>
            </w:r>
            <w:r>
              <w:rPr>
                <w:rFonts w:hint="eastAsia" w:asciiTheme="minorEastAsia" w:hAnsiTheme="minorEastAsia" w:eastAsiaTheme="minorEastAsia" w:cstheme="minorEastAsia"/>
                <w:highlight w:val="none"/>
                <w:lang w:eastAsia="zh-CN"/>
              </w:rPr>
              <w:t>（共计</w:t>
            </w:r>
            <w:r>
              <w:rPr>
                <w:rFonts w:hint="eastAsia" w:asciiTheme="minorEastAsia" w:hAnsiTheme="minorEastAsia" w:cstheme="minorEastAsia"/>
                <w:highlight w:val="none"/>
                <w:lang w:val="en-US" w:eastAsia="zh-CN"/>
              </w:rPr>
              <w:t>12</w:t>
            </w:r>
            <w:r>
              <w:rPr>
                <w:rFonts w:hint="default" w:asciiTheme="minorEastAsia" w:hAnsiTheme="minorEastAsia" w:eastAsiaTheme="minorEastAsia" w:cstheme="minorEastAsia"/>
                <w:highlight w:val="none"/>
                <w:lang w:eastAsia="zh-CN"/>
              </w:rPr>
              <w:t>项）</w:t>
            </w:r>
            <w:r>
              <w:rPr>
                <w:rFonts w:hint="eastAsia" w:asciiTheme="minorEastAsia" w:hAnsiTheme="minorEastAsia" w:eastAsiaTheme="minorEastAsia" w:cstheme="minorEastAsia"/>
                <w:highlight w:val="none"/>
              </w:rPr>
              <w:t>为重要技术指标，每负偏离一项扣</w:t>
            </w:r>
            <w:r>
              <w:rPr>
                <w:rFonts w:hint="eastAsia" w:asciiTheme="minorEastAsia" w:hAnsiTheme="minorEastAsia" w:cstheme="minorEastAsia"/>
                <w:highlight w:val="none"/>
                <w:lang w:val="en-US" w:eastAsia="zh-CN"/>
              </w:rPr>
              <w:t>0.7</w:t>
            </w:r>
            <w:r>
              <w:rPr>
                <w:rFonts w:hint="eastAsia" w:asciiTheme="minorEastAsia" w:hAnsiTheme="minorEastAsia" w:eastAsiaTheme="minorEastAsia" w:cstheme="minorEastAsia"/>
                <w:highlight w:val="none"/>
              </w:rPr>
              <w:t>分</w:t>
            </w:r>
            <w:r>
              <w:rPr>
                <w:rFonts w:hint="eastAsia" w:asciiTheme="minorEastAsia" w:hAnsiTheme="minorEastAsia" w:cstheme="minorEastAsia"/>
                <w:highlight w:val="none"/>
                <w:lang w:eastAsia="zh-CN"/>
              </w:rPr>
              <w:t>，</w:t>
            </w:r>
            <w:r>
              <w:rPr>
                <w:rFonts w:hint="eastAsia" w:asciiTheme="minorEastAsia" w:hAnsiTheme="minorEastAsia" w:cstheme="minorEastAsia"/>
                <w:highlight w:val="none"/>
                <w:lang w:val="en-US" w:eastAsia="zh-CN"/>
              </w:rPr>
              <w:t>共计8.4分</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lang w:val="en-US" w:eastAsia="zh-CN"/>
              </w:rPr>
              <w:t>未</w:t>
            </w:r>
            <w:r>
              <w:rPr>
                <w:rFonts w:hint="eastAsia" w:asciiTheme="minorEastAsia" w:hAnsiTheme="minorEastAsia" w:eastAsiaTheme="minorEastAsia" w:cstheme="minorEastAsia"/>
              </w:rPr>
              <w:t>标注“▲”的技术参数</w:t>
            </w:r>
            <w:r>
              <w:rPr>
                <w:rFonts w:hint="eastAsia" w:asciiTheme="minorEastAsia" w:hAnsiTheme="minorEastAsia" w:cstheme="minorEastAsia"/>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以序号“1、2、3......</w:t>
            </w:r>
            <w:r>
              <w:rPr>
                <w:rFonts w:hint="eastAsia" w:asciiTheme="minorEastAsia" w:hAnsiTheme="minorEastAsia" w:cstheme="minorEastAsia"/>
                <w:color w:val="auto"/>
                <w:kern w:val="0"/>
                <w:sz w:val="20"/>
                <w:szCs w:val="20"/>
                <w:highlight w:val="none"/>
                <w:lang w:val="en-US" w:eastAsia="zh-CN"/>
              </w:rPr>
              <w:t>729</w:t>
            </w:r>
            <w:r>
              <w:rPr>
                <w:rFonts w:hint="eastAsia" w:asciiTheme="minorEastAsia" w:hAnsiTheme="minorEastAsia" w:eastAsiaTheme="minorEastAsia" w:cstheme="minorEastAsia"/>
                <w:color w:val="auto"/>
                <w:kern w:val="0"/>
                <w:sz w:val="20"/>
                <w:szCs w:val="20"/>
                <w:highlight w:val="none"/>
                <w:lang w:val="en-US" w:eastAsia="zh-CN"/>
              </w:rPr>
              <w:t>”计算</w:t>
            </w:r>
            <w:r>
              <w:rPr>
                <w:rFonts w:hint="eastAsia" w:asciiTheme="minorEastAsia" w:hAnsiTheme="minorEastAsia" w:eastAsiaTheme="minorEastAsia" w:cstheme="minorEastAsia"/>
                <w:color w:val="auto"/>
                <w:kern w:val="0"/>
                <w:sz w:val="20"/>
                <w:szCs w:val="20"/>
                <w:highlight w:val="none"/>
                <w:lang w:val="en-US" w:eastAsia="zh-Hans"/>
              </w:rPr>
              <w:t>指标项</w:t>
            </w:r>
            <w:r>
              <w:rPr>
                <w:rFonts w:hint="eastAsia" w:asciiTheme="minorEastAsia" w:hAnsiTheme="minorEastAsia" w:cstheme="minorEastAsia"/>
                <w:color w:val="auto"/>
                <w:kern w:val="0"/>
                <w:sz w:val="20"/>
                <w:szCs w:val="20"/>
                <w:highlight w:val="none"/>
                <w:lang w:val="en-US" w:eastAsia="zh-CN"/>
              </w:rPr>
              <w:t>，</w:t>
            </w:r>
            <w:r>
              <w:rPr>
                <w:rFonts w:hint="eastAsia" w:asciiTheme="minorEastAsia" w:hAnsiTheme="minorEastAsia" w:eastAsiaTheme="minorEastAsia" w:cstheme="minorEastAsia"/>
                <w:highlight w:val="none"/>
                <w:lang w:eastAsia="zh-CN"/>
              </w:rPr>
              <w:t>共计</w:t>
            </w:r>
            <w:r>
              <w:rPr>
                <w:rFonts w:hint="eastAsia" w:asciiTheme="minorEastAsia" w:hAnsiTheme="minorEastAsia" w:cstheme="minorEastAsia"/>
                <w:highlight w:val="none"/>
                <w:lang w:val="en-US" w:eastAsia="zh-CN"/>
              </w:rPr>
              <w:t>729</w:t>
            </w:r>
            <w:r>
              <w:rPr>
                <w:rFonts w:hint="default" w:asciiTheme="minorEastAsia" w:hAnsiTheme="minorEastAsia" w:eastAsiaTheme="minorEastAsia" w:cstheme="minorEastAsia"/>
                <w:highlight w:val="none"/>
                <w:lang w:eastAsia="zh-CN"/>
              </w:rPr>
              <w:t>项</w:t>
            </w:r>
            <w:r>
              <w:rPr>
                <w:rFonts w:hint="eastAsia" w:asciiTheme="minorEastAsia" w:hAnsiTheme="minorEastAsia" w:cstheme="minorEastAsia"/>
                <w:highlight w:val="none"/>
                <w:lang w:eastAsia="zh-CN"/>
              </w:rPr>
              <w:t>（</w:t>
            </w:r>
            <w:r>
              <w:rPr>
                <w:rFonts w:hint="eastAsia" w:asciiTheme="minorEastAsia" w:hAnsiTheme="minorEastAsia" w:cstheme="minorEastAsia"/>
                <w:highlight w:val="none"/>
                <w:lang w:val="en-US" w:eastAsia="zh-CN"/>
              </w:rPr>
              <w:t>带“</w:t>
            </w:r>
            <w:r>
              <w:rPr>
                <w:rFonts w:hint="eastAsia" w:asciiTheme="minorEastAsia" w:hAnsiTheme="minorEastAsia" w:eastAsiaTheme="minorEastAsia" w:cstheme="minorEastAsia"/>
              </w:rPr>
              <w:t>▲</w:t>
            </w:r>
            <w:r>
              <w:rPr>
                <w:rFonts w:hint="eastAsia" w:asciiTheme="minorEastAsia" w:hAnsiTheme="minorEastAsia" w:cstheme="minorEastAsia"/>
                <w:highlight w:val="none"/>
                <w:lang w:val="en-US" w:eastAsia="zh-CN"/>
              </w:rPr>
              <w:t>”的技术指标除外</w:t>
            </w:r>
            <w:r>
              <w:rPr>
                <w:rFonts w:hint="eastAsia" w:asciiTheme="minorEastAsia" w:hAnsiTheme="minorEastAsia" w:cstheme="minorEastAsia"/>
                <w:highlight w:val="none"/>
                <w:lang w:eastAsia="zh-CN"/>
              </w:rPr>
              <w:t>）】，</w:t>
            </w:r>
            <w:r>
              <w:rPr>
                <w:rFonts w:hint="eastAsia" w:asciiTheme="minorEastAsia" w:hAnsiTheme="minorEastAsia" w:eastAsiaTheme="minorEastAsia" w:cstheme="minorEastAsia"/>
                <w:highlight w:val="none"/>
              </w:rPr>
              <w:t>每负偏离一项扣</w:t>
            </w:r>
            <w:r>
              <w:rPr>
                <w:rFonts w:hint="eastAsia" w:asciiTheme="minorEastAsia" w:hAnsiTheme="minorEastAsia" w:cstheme="minorEastAsia"/>
                <w:highlight w:val="none"/>
                <w:lang w:val="en-US" w:eastAsia="zh-CN"/>
              </w:rPr>
              <w:t>0.03</w:t>
            </w:r>
            <w:r>
              <w:rPr>
                <w:rFonts w:hint="eastAsia" w:asciiTheme="minorEastAsia" w:hAnsiTheme="minorEastAsia" w:eastAsiaTheme="minorEastAsia" w:cstheme="minorEastAsia"/>
                <w:highlight w:val="none"/>
              </w:rPr>
              <w:t>分</w:t>
            </w:r>
            <w:r>
              <w:rPr>
                <w:rFonts w:hint="eastAsia" w:asciiTheme="minorEastAsia" w:hAnsiTheme="minorEastAsia" w:cstheme="minorEastAsia"/>
                <w:highlight w:val="none"/>
                <w:lang w:eastAsia="zh-CN"/>
              </w:rPr>
              <w:t>，</w:t>
            </w:r>
            <w:r>
              <w:rPr>
                <w:rFonts w:hint="eastAsia" w:asciiTheme="minorEastAsia" w:hAnsiTheme="minorEastAsia" w:cstheme="minorEastAsia"/>
                <w:highlight w:val="none"/>
                <w:lang w:val="en-US" w:eastAsia="zh-CN"/>
              </w:rPr>
              <w:t>共计21.87分</w:t>
            </w:r>
            <w:r>
              <w:rPr>
                <w:rFonts w:hint="eastAsia" w:asciiTheme="minorEastAsia" w:hAnsiTheme="minorEastAsia" w:eastAsiaTheme="minorEastAsia" w:cstheme="minorEastAsia"/>
                <w:highlight w:val="none"/>
                <w:lang w:eastAsia="zh-CN"/>
              </w:rPr>
              <w:t>；</w:t>
            </w:r>
            <w:r>
              <w:rPr>
                <w:rFonts w:hint="eastAsia" w:asciiTheme="minorEastAsia" w:hAnsiTheme="minorEastAsia" w:cstheme="minorEastAsia"/>
                <w:highlight w:val="none"/>
                <w:lang w:val="en-US" w:eastAsia="zh-CN"/>
              </w:rPr>
              <w:t>满分</w:t>
            </w:r>
            <w:r>
              <w:rPr>
                <w:rFonts w:hint="eastAsia" w:asciiTheme="minorEastAsia" w:hAnsiTheme="minorEastAsia" w:cstheme="minorEastAsia"/>
                <w:lang w:val="en-US" w:eastAsia="zh-CN"/>
              </w:rPr>
              <w:t>30.27</w:t>
            </w:r>
            <w:r>
              <w:rPr>
                <w:rFonts w:hint="eastAsia" w:asciiTheme="minorEastAsia" w:hAnsiTheme="minorEastAsia" w:cstheme="minorEastAsia"/>
                <w:highlight w:val="none"/>
                <w:lang w:val="en-US" w:eastAsia="zh-CN"/>
              </w:rPr>
              <w:t>分，</w:t>
            </w:r>
            <w:r>
              <w:rPr>
                <w:rFonts w:hint="eastAsia" w:asciiTheme="minorEastAsia" w:hAnsiTheme="minorEastAsia" w:eastAsiaTheme="minorEastAsia" w:cstheme="minorEastAsia"/>
              </w:rPr>
              <w:t>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2.效果展示</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根</w:t>
            </w:r>
            <w:r>
              <w:rPr>
                <w:rFonts w:hint="eastAsia" w:asciiTheme="minorEastAsia" w:hAnsiTheme="minorEastAsia" w:eastAsiaTheme="minorEastAsia" w:cstheme="minorEastAsia"/>
              </w:rPr>
              <w:t>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提供的全馆鸟瞰设计效果图进行</w:t>
            </w:r>
            <w:r>
              <w:rPr>
                <w:rFonts w:hint="eastAsia" w:asciiTheme="minorEastAsia" w:hAnsiTheme="minorEastAsia" w:eastAsiaTheme="minorEastAsia" w:cstheme="minorEastAsia"/>
                <w:lang w:val="en-US" w:eastAsia="zh-CN"/>
              </w:rPr>
              <w:t>评分</w:t>
            </w:r>
            <w:r>
              <w:rPr>
                <w:rFonts w:hint="eastAsia" w:asciiTheme="minorEastAsia" w:hAnsiTheme="minorEastAsia" w:eastAsiaTheme="minorEastAsia" w:cstheme="minorEastAsia"/>
              </w:rPr>
              <w:t>：①提供不同角度鸟瞰效果图不少于3张，且鸟瞰效果图展项内容与</w:t>
            </w:r>
            <w:r>
              <w:rPr>
                <w:rFonts w:hint="eastAsia" w:asciiTheme="minorEastAsia" w:hAnsiTheme="minorEastAsia" w:eastAsiaTheme="minorEastAsia" w:cstheme="minorEastAsia"/>
                <w:highlight w:val="none"/>
              </w:rPr>
              <w:t>“上下求索维新志士</w:t>
            </w:r>
            <w:r>
              <w:rPr>
                <w:rFonts w:hint="eastAsia" w:asciiTheme="minorEastAsia" w:hAnsiTheme="minorEastAsia" w:eastAsiaTheme="minorEastAsia" w:cstheme="minorEastAsia"/>
                <w:highlight w:val="none"/>
                <w:lang w:val="en-US" w:eastAsia="zh-CN"/>
              </w:rPr>
              <w:t>展区</w:t>
            </w:r>
            <w:r>
              <w:rPr>
                <w:rFonts w:hint="eastAsia" w:asciiTheme="minorEastAsia" w:hAnsiTheme="minorEastAsia" w:eastAsiaTheme="minorEastAsia" w:cstheme="minorEastAsia"/>
                <w:highlight w:val="none"/>
              </w:rPr>
              <w:t>、救民疾苦南洋拓荒</w:t>
            </w:r>
            <w:r>
              <w:rPr>
                <w:rFonts w:hint="eastAsia" w:asciiTheme="minorEastAsia" w:hAnsiTheme="minorEastAsia" w:eastAsiaTheme="minorEastAsia" w:cstheme="minorEastAsia"/>
                <w:highlight w:val="none"/>
                <w:lang w:val="en-US" w:eastAsia="zh-CN"/>
              </w:rPr>
              <w:t>展区</w:t>
            </w:r>
            <w:r>
              <w:rPr>
                <w:rFonts w:hint="eastAsia" w:asciiTheme="minorEastAsia" w:hAnsiTheme="minorEastAsia" w:eastAsiaTheme="minorEastAsia" w:cstheme="minorEastAsia"/>
                <w:highlight w:val="none"/>
              </w:rPr>
              <w:t>、投身革命救国新路展区、老骥伏枥造福桑梓</w:t>
            </w:r>
            <w:r>
              <w:rPr>
                <w:rFonts w:hint="eastAsia" w:asciiTheme="minorEastAsia" w:hAnsiTheme="minorEastAsia" w:eastAsiaTheme="minorEastAsia" w:cstheme="minorEastAsia"/>
                <w:highlight w:val="none"/>
                <w:lang w:val="en-US" w:eastAsia="zh-CN"/>
              </w:rPr>
              <w:t>展区</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rPr>
              <w:t>清单一致的得2分；②在满足①的基础上：设计效果艺术美观度高、具有视觉特色、符合项目建设目标的得3分；③未提供效果图或不满足以上要求的不得分。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3.深化场景艺术创作</w:t>
            </w:r>
            <w:r>
              <w:rPr>
                <w:rFonts w:hint="eastAsia" w:asciiTheme="minorEastAsia" w:hAnsiTheme="minorEastAsia" w:eastAsiaTheme="minorEastAsia" w:cstheme="minorEastAsia"/>
                <w:lang w:val="en-US" w:eastAsia="zh-CN"/>
              </w:rPr>
              <w:t>1</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highlight w:val="none"/>
              </w:rPr>
              <w:t>提供的“新福州”</w:t>
            </w:r>
            <w:r>
              <w:rPr>
                <w:rFonts w:hint="eastAsia" w:asciiTheme="minorEastAsia" w:hAnsiTheme="minorEastAsia" w:cstheme="minorEastAsia"/>
                <w:highlight w:val="none"/>
                <w:lang w:eastAsia="zh-CN"/>
              </w:rPr>
              <w:t>“</w:t>
            </w:r>
            <w:r>
              <w:rPr>
                <w:rFonts w:hint="eastAsia" w:asciiTheme="minorEastAsia" w:hAnsiTheme="minorEastAsia" w:eastAsiaTheme="minorEastAsia" w:cstheme="minorEastAsia"/>
                <w:highlight w:val="none"/>
              </w:rPr>
              <w:t>开垦和加入同盟会</w:t>
            </w:r>
            <w:r>
              <w:rPr>
                <w:rFonts w:hint="eastAsia" w:asciiTheme="minorEastAsia" w:hAnsiTheme="minorEastAsia" w:eastAsiaTheme="minorEastAsia" w:cstheme="minorEastAsia"/>
                <w:highlight w:val="none"/>
                <w:lang w:val="en-US" w:eastAsia="zh-CN"/>
              </w:rPr>
              <w:t>的</w:t>
            </w:r>
            <w:r>
              <w:rPr>
                <w:rFonts w:hint="eastAsia" w:asciiTheme="minorEastAsia" w:hAnsiTheme="minorEastAsia" w:eastAsiaTheme="minorEastAsia" w:cstheme="minorEastAsia"/>
                <w:highlight w:val="none"/>
              </w:rPr>
              <w:t>浮雕墙深化艺术创作”</w:t>
            </w:r>
            <w:r>
              <w:rPr>
                <w:rFonts w:hint="eastAsia" w:asciiTheme="minorEastAsia" w:hAnsiTheme="minorEastAsia" w:eastAsiaTheme="minorEastAsia" w:cstheme="minorEastAsia"/>
              </w:rPr>
              <w:t>（至少包含①所选用的艺术创作体裁的特点介绍；②所选用的艺术创作形式所用于表现的展示内容介绍；③艺术创作设计的效果图或手绘画或设计手稿文件等内容）由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所选用的艺术创作手法多样，制作精良，符合陈列内容需要和整体艺术氛围，艺术感染力强，艺术品设计创作完全符合展览主题，充分传达该展项要表达的展示内容且有创意、有特色的得3分；艺术品设计创作符合表达的展示内容，创意、特色欠缺得2分；艺术品设计创作基本符合表达的展示内容，但设计粗糙的得1分；艺术品设计创作不符合表达的展示内容要求的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.深化场景艺术创作</w:t>
            </w:r>
            <w:r>
              <w:rPr>
                <w:rFonts w:hint="eastAsia" w:asciiTheme="minorEastAsia" w:hAnsiTheme="minorEastAsia" w:eastAsiaTheme="minorEastAsia" w:cstheme="minorEastAsia"/>
                <w:lang w:val="en-US" w:eastAsia="zh-CN"/>
              </w:rPr>
              <w:t>2</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提供的“救民疾苦南洋拓荒”“</w:t>
            </w:r>
            <w:r>
              <w:rPr>
                <w:rFonts w:hint="eastAsia" w:asciiTheme="minorEastAsia" w:hAnsiTheme="minorEastAsia" w:eastAsiaTheme="minorEastAsia" w:cstheme="minorEastAsia"/>
                <w:lang w:val="en-US" w:eastAsia="zh-CN"/>
              </w:rPr>
              <w:t>手绘场景</w:t>
            </w:r>
            <w:r>
              <w:rPr>
                <w:rFonts w:hint="eastAsia" w:asciiTheme="minorEastAsia" w:hAnsiTheme="minorEastAsia" w:eastAsiaTheme="minorEastAsia" w:cstheme="minorEastAsia"/>
              </w:rPr>
              <w:t>艺术创作再现诗巫开垦的情形，展现垦农的生产生活”（至少包含①所选用的艺术创作体裁的特点介绍；②所选用的艺术创作形式所用于表现的展示内容介绍；③艺术创作设计的效果图或手绘画或设计手稿文件等内容）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所选用的艺术创作手法多样，制作精良，符合陈列内容需要和整体艺术氛围，艺术感染力强，艺术品设计创作完全符合展览主题，充分传达该展项要表达的展示内容且有创意、有特色的得3分；艺术品设计创作符合表达的展示内容，创意、特色欠缺得2分；艺术品设计创作基本符合表达的展示内容，但设计粗糙的得1分；艺术品设计创作不符合表达的展示内容要求的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.深化场景艺术创作</w:t>
            </w:r>
            <w:r>
              <w:rPr>
                <w:rFonts w:hint="eastAsia" w:asciiTheme="minorEastAsia" w:hAnsiTheme="minorEastAsia" w:eastAsiaTheme="minorEastAsia" w:cstheme="minorEastAsia"/>
                <w:lang w:val="en-US" w:eastAsia="zh-CN"/>
              </w:rPr>
              <w:t>3</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提供的“投身革命救国新路”“</w:t>
            </w:r>
            <w:r>
              <w:rPr>
                <w:rFonts w:hint="eastAsia" w:asciiTheme="minorEastAsia" w:hAnsiTheme="minorEastAsia" w:eastAsiaTheme="minorEastAsia" w:cstheme="minorEastAsia"/>
                <w:lang w:val="en-US" w:eastAsia="zh-CN"/>
              </w:rPr>
              <w:t>半立体主题浮雕</w:t>
            </w:r>
            <w:r>
              <w:rPr>
                <w:rFonts w:hint="eastAsia" w:asciiTheme="minorEastAsia" w:hAnsiTheme="minorEastAsia" w:eastAsiaTheme="minorEastAsia" w:cstheme="minorEastAsia"/>
              </w:rPr>
              <w:t>”（至少包含①所选用的艺术创作体裁的特点介绍；②所选用的艺术创作形式所用于表现的展示内容介绍；③艺术创作设计的效果图或手绘画或设计手稿文件等内容）由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所选用的艺术创作手法多样，制作精良，符合陈列内容需要和整体艺术氛围，艺术感染力强，艺术品设计创作完全符合展览主题，充分传达该展项要表达的展示内容且有创意、有特色的得3分；艺术品设计创作符合表达的展示内容，创意、特色欠缺得2分；艺术品设计创作基本符合表达的展示内容，但设计粗糙的得1分；艺术品设计创作不符合表达的展示内容要求的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深化平面版式</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提供的各展区（即上下求索维新志士</w:t>
            </w:r>
            <w:r>
              <w:rPr>
                <w:rFonts w:hint="eastAsia" w:asciiTheme="minorEastAsia" w:hAnsiTheme="minorEastAsia" w:eastAsiaTheme="minorEastAsia" w:cstheme="minorEastAsia"/>
                <w:lang w:val="en-US" w:eastAsia="zh-CN"/>
              </w:rPr>
              <w:t>展区</w:t>
            </w:r>
            <w:r>
              <w:rPr>
                <w:rFonts w:hint="eastAsia" w:asciiTheme="minorEastAsia" w:hAnsiTheme="minorEastAsia" w:eastAsiaTheme="minorEastAsia" w:cstheme="minorEastAsia"/>
              </w:rPr>
              <w:t>、救民疾苦南洋拓荒</w:t>
            </w:r>
            <w:r>
              <w:rPr>
                <w:rFonts w:hint="eastAsia" w:asciiTheme="minorEastAsia" w:hAnsiTheme="minorEastAsia" w:eastAsiaTheme="minorEastAsia" w:cstheme="minorEastAsia"/>
                <w:lang w:val="en-US" w:eastAsia="zh-CN"/>
              </w:rPr>
              <w:t>展区</w:t>
            </w:r>
            <w:r>
              <w:rPr>
                <w:rFonts w:hint="eastAsia" w:asciiTheme="minorEastAsia" w:hAnsiTheme="minorEastAsia" w:eastAsiaTheme="minorEastAsia" w:cstheme="minorEastAsia"/>
              </w:rPr>
              <w:t>、投身革命救国新路展区、老骥伏枥造福桑梓</w:t>
            </w:r>
            <w:r>
              <w:rPr>
                <w:rFonts w:hint="eastAsia" w:asciiTheme="minorEastAsia" w:hAnsiTheme="minorEastAsia" w:eastAsiaTheme="minorEastAsia" w:cstheme="minorEastAsia"/>
                <w:lang w:val="en-US" w:eastAsia="zh-CN"/>
              </w:rPr>
              <w:t>展区</w:t>
            </w:r>
            <w:r>
              <w:rPr>
                <w:rFonts w:hint="eastAsia" w:asciiTheme="minorEastAsia" w:hAnsiTheme="minorEastAsia" w:eastAsiaTheme="minorEastAsia" w:cstheme="minorEastAsia"/>
              </w:rPr>
              <w:t>）的平面深化设计方案（至少包含①展板平面版式设计图；②各章节版式设计图合计不少于</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张等）由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提供各部分版式所采用的主色调合理协调，版面设计美观且充分展现展示内容，元素应用得当的得3分；提供各部分平面版式图且设计美感一般的得2分；平面版式存在缺漏，但基本满足项目实施需要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7.深化平面</w:t>
            </w:r>
            <w:r>
              <w:rPr>
                <w:rFonts w:hint="eastAsia" w:asciiTheme="minorEastAsia" w:hAnsiTheme="minorEastAsia" w:eastAsiaTheme="minorEastAsia" w:cstheme="minorEastAsia"/>
              </w:rPr>
              <w:t>效果</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w:t>
            </w:r>
            <w:r>
              <w:rPr>
                <w:rFonts w:hint="eastAsia" w:asciiTheme="minorEastAsia" w:hAnsiTheme="minorEastAsia" w:eastAsiaTheme="minorEastAsia" w:cstheme="minorEastAsia"/>
                <w:lang w:val="en-US" w:eastAsia="zh-CN"/>
              </w:rPr>
              <w:t>深化平面</w:t>
            </w:r>
            <w:r>
              <w:rPr>
                <w:rFonts w:hint="eastAsia" w:asciiTheme="minorEastAsia" w:hAnsiTheme="minorEastAsia" w:eastAsiaTheme="minorEastAsia" w:cstheme="minorEastAsia"/>
              </w:rPr>
              <w:t>效果方案中立面版式的完整性</w:t>
            </w:r>
            <w:r>
              <w:rPr>
                <w:rFonts w:hint="eastAsia" w:asciiTheme="minorEastAsia" w:hAnsiTheme="minorEastAsia" w:cstheme="minorEastAsia"/>
                <w:lang w:eastAsia="zh-CN"/>
              </w:rPr>
              <w:t>，</w:t>
            </w:r>
            <w:r>
              <w:rPr>
                <w:rFonts w:hint="eastAsia" w:asciiTheme="minorEastAsia" w:hAnsiTheme="minorEastAsia" w:eastAsiaTheme="minorEastAsia" w:cstheme="minorEastAsia"/>
              </w:rPr>
              <w:t>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进行评分：立面版式内容完整、准确，展板、标题版及说明文字设计完整、系统、完善的得3分；立面版式内容</w:t>
            </w:r>
            <w:r>
              <w:rPr>
                <w:rFonts w:hint="eastAsia" w:asciiTheme="minorEastAsia" w:hAnsiTheme="minorEastAsia" w:cstheme="minorEastAsia"/>
                <w:lang w:val="en-US" w:eastAsia="zh-CN"/>
              </w:rPr>
              <w:t>基本</w:t>
            </w:r>
            <w:r>
              <w:rPr>
                <w:rFonts w:hint="eastAsia" w:asciiTheme="minorEastAsia" w:hAnsiTheme="minorEastAsia" w:eastAsiaTheme="minorEastAsia" w:cstheme="minorEastAsia"/>
              </w:rPr>
              <w:t>完整，展板、标题版及说明文字设计</w:t>
            </w:r>
            <w:r>
              <w:rPr>
                <w:rFonts w:hint="eastAsia" w:asciiTheme="minorEastAsia" w:hAnsiTheme="minorEastAsia" w:cstheme="minorEastAsia"/>
                <w:lang w:val="en-US" w:eastAsia="zh-CN"/>
              </w:rPr>
              <w:t>基本</w:t>
            </w:r>
            <w:r>
              <w:rPr>
                <w:rFonts w:hint="eastAsia" w:asciiTheme="minorEastAsia" w:hAnsiTheme="minorEastAsia" w:eastAsiaTheme="minorEastAsia" w:cstheme="minorEastAsia"/>
              </w:rPr>
              <w:t>完整的得2分；立面版式内容不</w:t>
            </w:r>
            <w:r>
              <w:rPr>
                <w:rFonts w:hint="eastAsia" w:asciiTheme="minorEastAsia" w:hAnsiTheme="minorEastAsia" w:cstheme="minorEastAsia"/>
                <w:lang w:val="en-US" w:eastAsia="zh-CN"/>
              </w:rPr>
              <w:t>够</w:t>
            </w:r>
            <w:r>
              <w:rPr>
                <w:rFonts w:hint="eastAsia" w:asciiTheme="minorEastAsia" w:hAnsiTheme="minorEastAsia" w:eastAsiaTheme="minorEastAsia" w:cstheme="minorEastAsia"/>
              </w:rPr>
              <w:t>完整，展板、标题版及说明文字设计不</w:t>
            </w:r>
            <w:r>
              <w:rPr>
                <w:rFonts w:hint="eastAsia" w:asciiTheme="minorEastAsia" w:hAnsiTheme="minorEastAsia" w:cstheme="minorEastAsia"/>
                <w:lang w:val="en-US" w:eastAsia="zh-CN"/>
              </w:rPr>
              <w:t>够</w:t>
            </w:r>
            <w:r>
              <w:rPr>
                <w:rFonts w:hint="eastAsia" w:asciiTheme="minorEastAsia" w:hAnsiTheme="minorEastAsia" w:eastAsiaTheme="minorEastAsia" w:cstheme="minorEastAsia"/>
              </w:rPr>
              <w:t>完善的得1分；未提供或者不符合上述要求的</w:t>
            </w:r>
            <w:r>
              <w:rPr>
                <w:rFonts w:hint="eastAsia" w:asciiTheme="minorEastAsia" w:hAnsiTheme="minorEastAsia" w:eastAsiaTheme="minorEastAsia" w:cstheme="minorEastAsia"/>
                <w:lang w:val="en-US" w:eastAsia="zh-CN"/>
              </w:rPr>
              <w:t>不</w:t>
            </w:r>
            <w:r>
              <w:rPr>
                <w:rFonts w:hint="eastAsia" w:asciiTheme="minorEastAsia" w:hAnsiTheme="minorEastAsia" w:eastAsiaTheme="minorEastAsia" w:cstheme="minorEastAsia"/>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.多媒体内容深化设计及制作1</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提供的“维新志士失望彷徨”深化影片脚本（至少包含①“中国近代史以及公车上书、戊戌变法”影片的视频脚本；②视频脚本能完整全面表现出</w:t>
            </w:r>
            <w:r>
              <w:rPr>
                <w:rFonts w:hint="eastAsia" w:asciiTheme="minorEastAsia" w:hAnsiTheme="minorEastAsia" w:eastAsiaTheme="minorEastAsia" w:cstheme="minorEastAsia"/>
                <w:lang w:val="en-US" w:eastAsia="zh-CN"/>
              </w:rPr>
              <w:t>中国近代民族危机空间严重的历史背景</w:t>
            </w:r>
            <w:r>
              <w:rPr>
                <w:rFonts w:hint="eastAsia" w:asciiTheme="minorEastAsia" w:hAnsiTheme="minorEastAsia" w:eastAsiaTheme="minorEastAsia" w:cstheme="minorEastAsia"/>
              </w:rPr>
              <w:t>、层级分明、逻辑紧密；③展示内容重点突出等）由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视频脚本内容详尽完整、突出重点、符合项目要求、合理可行且有利于采购人的得3分；视频脚本内容基本完整、有重点、基本符合要求、尚能指导项目实施的得2分；方案存在缺漏，但基本满足项目实施需要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.多媒体内容深化设计及制作2</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提供的“梯航南洋觅地诗巫”深化影片脚本（至少包含①“梯航南洋觅地诗巫”影片的视频脚本；②视频脚本能完整全面表现出黄乃裳决</w:t>
            </w:r>
            <w:r>
              <w:rPr>
                <w:rFonts w:hint="eastAsia" w:asciiTheme="minorEastAsia" w:hAnsiTheme="minorEastAsia" w:eastAsiaTheme="minorEastAsia" w:cstheme="minorEastAsia"/>
                <w:lang w:val="en-US" w:eastAsia="zh-CN"/>
              </w:rPr>
              <w:t>心前往</w:t>
            </w:r>
            <w:r>
              <w:rPr>
                <w:rFonts w:hint="eastAsia" w:asciiTheme="minorEastAsia" w:hAnsiTheme="minorEastAsia" w:eastAsiaTheme="minorEastAsia" w:cstheme="minorEastAsia"/>
              </w:rPr>
              <w:t>南洋，为同胞辟一条生路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在</w:t>
            </w:r>
            <w:r>
              <w:rPr>
                <w:rFonts w:hint="eastAsia" w:asciiTheme="minorEastAsia" w:hAnsiTheme="minorEastAsia" w:eastAsiaTheme="minorEastAsia" w:cstheme="minorEastAsia"/>
              </w:rPr>
              <w:t>去南洋路上的艰辛、层级分明、逻辑紧密；③展示内容重点突出等）由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视频脚本内容详尽完整、突出重点、符合项目要求、合理可行且有利于采购人的得3分；视频脚本内容基本完整、有重点、基本符合要求、尚能指导项目实施的得2分；方案存在缺漏，但基本满足项目实施需要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.多媒体内容深化设计及制作</w:t>
            </w:r>
            <w:r>
              <w:rPr>
                <w:rFonts w:hint="eastAsia" w:asciiTheme="minorEastAsia" w:hAnsiTheme="minorEastAsia" w:eastAsiaTheme="minorEastAsia" w:cstheme="minorEastAsia"/>
                <w:lang w:val="en-US" w:eastAsia="zh-CN"/>
              </w:rPr>
              <w:t>3</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提供的“革命报人为国呐喊”深化影片脚本（至少包含①“革命报人为国呐喊”</w:t>
            </w:r>
            <w:r>
              <w:rPr>
                <w:rFonts w:hint="eastAsia" w:asciiTheme="minorEastAsia" w:hAnsiTheme="minorEastAsia" w:eastAsiaTheme="minorEastAsia" w:cstheme="minorEastAsia"/>
                <w:lang w:val="en-US" w:eastAsia="zh-CN"/>
              </w:rPr>
              <w:t>多媒体</w:t>
            </w:r>
            <w:r>
              <w:rPr>
                <w:rFonts w:hint="eastAsia" w:asciiTheme="minorEastAsia" w:hAnsiTheme="minorEastAsia" w:eastAsiaTheme="minorEastAsia" w:cstheme="minorEastAsia"/>
              </w:rPr>
              <w:t>脚本；②视频脚本能完整</w:t>
            </w:r>
            <w:r>
              <w:rPr>
                <w:rFonts w:hint="eastAsia" w:asciiTheme="minorEastAsia" w:hAnsiTheme="minorEastAsia" w:eastAsiaTheme="minorEastAsia" w:cstheme="minorEastAsia"/>
                <w:lang w:val="en-US" w:eastAsia="zh-CN"/>
              </w:rPr>
              <w:t>展现黄</w:t>
            </w:r>
            <w:r>
              <w:rPr>
                <w:rFonts w:hint="eastAsia" w:asciiTheme="minorEastAsia" w:hAnsiTheme="minorEastAsia" w:eastAsiaTheme="minorEastAsia" w:cstheme="minorEastAsia"/>
              </w:rPr>
              <w:t>乃裳成</w:t>
            </w:r>
            <w:r>
              <w:rPr>
                <w:rFonts w:hint="eastAsia" w:asciiTheme="minorEastAsia" w:hAnsiTheme="minorEastAsia" w:eastAsiaTheme="minorEastAsia" w:cstheme="minorEastAsia"/>
                <w:highlight w:val="none"/>
              </w:rPr>
              <w:t>为《福建日日新闻》主笔，</w:t>
            </w:r>
            <w:r>
              <w:rPr>
                <w:rFonts w:hint="eastAsia" w:asciiTheme="minorEastAsia" w:hAnsiTheme="minorEastAsia" w:eastAsiaTheme="minorEastAsia" w:cstheme="minorEastAsia"/>
              </w:rPr>
              <w:t>之后又被《左海公道报》聘为主笔内容、层级分明、逻辑紧密；③展示内容重点突出等）由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视频脚本内容详尽完整、突出重点、符合项目要求、合理可行且有利于采购人的得3分；视频脚本内容基本完整、有重点、基本符合要求、尚能指导项目实施的得2分；方案存在缺漏，但基本满足项目实施需要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.多媒体内容深化设计及制作</w:t>
            </w:r>
            <w:r>
              <w:rPr>
                <w:rFonts w:hint="eastAsia" w:asciiTheme="minorEastAsia" w:hAnsiTheme="minorEastAsia" w:eastAsiaTheme="minorEastAsia" w:cstheme="minorEastAsia"/>
                <w:lang w:val="en-US" w:eastAsia="zh-CN"/>
              </w:rPr>
              <w:t>4</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cstheme="minorEastAsia"/>
                <w:lang w:val="en-US" w:eastAsia="zh-CN"/>
              </w:rPr>
              <w:t>针对本项目</w:t>
            </w:r>
            <w:r>
              <w:rPr>
                <w:rFonts w:hint="eastAsia" w:asciiTheme="minorEastAsia" w:hAnsiTheme="minorEastAsia" w:eastAsiaTheme="minorEastAsia" w:cstheme="minorEastAsia"/>
              </w:rPr>
              <w:t>提供的“维新志士失望彷徨”</w:t>
            </w:r>
            <w:r>
              <w:rPr>
                <w:rFonts w:hint="eastAsia" w:asciiTheme="minorEastAsia" w:hAnsiTheme="minorEastAsia" w:eastAsiaTheme="minorEastAsia" w:cstheme="minorEastAsia"/>
                <w:lang w:val="en-US" w:eastAsia="zh-CN"/>
              </w:rPr>
              <w:t>交互程序</w:t>
            </w:r>
            <w:r>
              <w:rPr>
                <w:rFonts w:hint="eastAsia" w:asciiTheme="minorEastAsia" w:hAnsiTheme="minorEastAsia" w:eastAsiaTheme="minorEastAsia" w:cstheme="minorEastAsia"/>
              </w:rPr>
              <w:t>脚本（至少包含①“新志士失望彷徨”</w:t>
            </w:r>
            <w:r>
              <w:rPr>
                <w:rFonts w:hint="eastAsia" w:asciiTheme="minorEastAsia" w:hAnsiTheme="minorEastAsia" w:eastAsiaTheme="minorEastAsia" w:cstheme="minorEastAsia"/>
                <w:lang w:val="en-US" w:eastAsia="zh-CN"/>
              </w:rPr>
              <w:t>交互程序</w:t>
            </w:r>
            <w:r>
              <w:rPr>
                <w:rFonts w:hint="eastAsia" w:asciiTheme="minorEastAsia" w:hAnsiTheme="minorEastAsia" w:eastAsiaTheme="minorEastAsia" w:cstheme="minorEastAsia"/>
              </w:rPr>
              <w:t>脚本；②视频脚本能完整</w:t>
            </w:r>
            <w:r>
              <w:rPr>
                <w:rFonts w:hint="eastAsia" w:asciiTheme="minorEastAsia" w:hAnsiTheme="minorEastAsia" w:eastAsiaTheme="minorEastAsia" w:cstheme="minorEastAsia"/>
                <w:lang w:val="en-US" w:eastAsia="zh-CN"/>
              </w:rPr>
              <w:t>展现黄</w:t>
            </w:r>
            <w:r>
              <w:rPr>
                <w:rFonts w:hint="eastAsia" w:asciiTheme="minorEastAsia" w:hAnsiTheme="minorEastAsia" w:eastAsiaTheme="minorEastAsia" w:cstheme="minorEastAsia"/>
              </w:rPr>
              <w:t>乃裳创办了开福建报纸之河的《福报》</w:t>
            </w:r>
            <w:r>
              <w:rPr>
                <w:rFonts w:hint="eastAsia" w:asciiTheme="minorEastAsia" w:hAnsiTheme="minorEastAsia" w:eastAsiaTheme="minorEastAsia" w:cstheme="minorEastAsia"/>
                <w:lang w:val="en-US" w:eastAsia="zh-CN"/>
              </w:rPr>
              <w:t>以及</w:t>
            </w:r>
            <w:r>
              <w:rPr>
                <w:rFonts w:hint="eastAsia" w:asciiTheme="minorEastAsia" w:hAnsiTheme="minorEastAsia" w:eastAsiaTheme="minorEastAsia" w:cstheme="minorEastAsia"/>
              </w:rPr>
              <w:t>他的一系列变法主张、层级分明、逻辑紧密；③展示内容重点突出等）由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视频脚本内容详尽完整、突出重点、符合项目要求、合理可行且有利于采购人的得3分；脚本内容基本完整、有重点、基本符合要求、尚能指导项目实施的得2分；方案存在缺漏，但基本满足项目实施需要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.视频演示</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根据</w:t>
            </w:r>
            <w:r>
              <w:rPr>
                <w:rFonts w:hint="eastAsia" w:asciiTheme="minorEastAsia" w:hAnsiTheme="minorEastAsia" w:cstheme="minorEastAsia"/>
                <w:lang w:val="en-US" w:eastAsia="zh-CN"/>
              </w:rPr>
              <w:t>本项目要求提供</w:t>
            </w:r>
            <w:r>
              <w:rPr>
                <w:rFonts w:hint="eastAsia" w:asciiTheme="minorEastAsia" w:hAnsiTheme="minorEastAsia" w:eastAsiaTheme="minorEastAsia" w:cstheme="minorEastAsia"/>
              </w:rPr>
              <w:t>一份演示视频</w:t>
            </w:r>
            <w:r>
              <w:rPr>
                <w:rFonts w:hint="eastAsia" w:asciiTheme="minorEastAsia" w:hAnsiTheme="minorEastAsia" w:cstheme="minorEastAsia"/>
                <w:lang w:eastAsia="zh-CN"/>
              </w:rPr>
              <w:t>，</w:t>
            </w:r>
            <w:r>
              <w:rPr>
                <w:rFonts w:hint="eastAsia" w:asciiTheme="minorEastAsia" w:hAnsiTheme="minorEastAsia" w:eastAsiaTheme="minorEastAsia" w:cstheme="minorEastAsia"/>
              </w:rPr>
              <w:t>演示视频内容符合大纲要求及博物馆理念，主题明确、思路清晰、条理性强、重点突出、能完整呈现改陈效果的得3分；演示视频内容基本符合大纲要求及博物馆理念、能基本呈现改陈效果的得2分；演示视频内容简单、主题不突出得1分；演示视频粗糙、无法呈现出改陈效果的</w:t>
            </w:r>
            <w:r>
              <w:rPr>
                <w:rFonts w:hint="eastAsia" w:asciiTheme="minorEastAsia" w:hAnsiTheme="minorEastAsia" w:eastAsiaTheme="minorEastAsia" w:cstheme="minorEastAsia"/>
                <w:lang w:val="en-US" w:eastAsia="zh-CN"/>
              </w:rPr>
              <w:t>不得</w:t>
            </w:r>
            <w:r>
              <w:rPr>
                <w:rFonts w:hint="eastAsia" w:asciiTheme="minorEastAsia" w:hAnsiTheme="minorEastAsia" w:eastAsiaTheme="minorEastAsia" w:cstheme="minorEastAsia"/>
              </w:rPr>
              <w:t>分。</w:t>
            </w:r>
            <w:r>
              <w:rPr>
                <w:rFonts w:hint="eastAsia" w:asciiTheme="minorEastAsia" w:hAnsiTheme="minorEastAsia" w:cstheme="minorEastAsia"/>
                <w:lang w:val="en-US" w:eastAsia="zh-CN"/>
              </w:rPr>
              <w:t>演示视频须为</w:t>
            </w:r>
            <w:r>
              <w:rPr>
                <w:rFonts w:hint="eastAsia" w:asciiTheme="minorEastAsia" w:hAnsiTheme="minorEastAsia" w:eastAsiaTheme="minorEastAsia" w:cstheme="minorEastAsia"/>
              </w:rPr>
              <w:t>MP4格式，</w:t>
            </w:r>
            <w:r>
              <w:rPr>
                <w:rFonts w:hint="eastAsia" w:asciiTheme="minorEastAsia" w:hAnsiTheme="minorEastAsia" w:cstheme="minorEastAsia"/>
                <w:lang w:val="en-US" w:eastAsia="zh-CN"/>
              </w:rPr>
              <w:t>用</w:t>
            </w:r>
            <w:r>
              <w:rPr>
                <w:rFonts w:hint="eastAsia" w:asciiTheme="minorEastAsia" w:hAnsiTheme="minorEastAsia" w:eastAsiaTheme="minorEastAsia" w:cstheme="minorEastAsia"/>
              </w:rPr>
              <w:t>U盘形式</w:t>
            </w:r>
            <w:r>
              <w:rPr>
                <w:rFonts w:hint="eastAsia" w:asciiTheme="minorEastAsia" w:hAnsiTheme="minorEastAsia" w:cstheme="minorEastAsia"/>
                <w:lang w:val="en-US" w:eastAsia="zh-CN"/>
              </w:rPr>
              <w:t>保存并在本项目响应文件提交截止时间前递交至本项目首次响应文件递交地点，演示视频总</w:t>
            </w:r>
            <w:r>
              <w:rPr>
                <w:rFonts w:hint="eastAsia" w:asciiTheme="minorEastAsia" w:hAnsiTheme="minorEastAsia" w:eastAsiaTheme="minorEastAsia" w:cstheme="minorEastAsia"/>
              </w:rPr>
              <w:t>时长不超过</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分钟</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否则本项不得分，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布展施工方案</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针对本项目提供的布展施工方案（至少包含①前期准备工作、②总体供货实施方案、③室内装修方案、④人员及工期安排等内容），由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进行评分：方案</w:t>
            </w:r>
            <w:r>
              <w:rPr>
                <w:rFonts w:hint="eastAsia" w:asciiTheme="minorEastAsia" w:hAnsiTheme="minorEastAsia" w:eastAsiaTheme="minorEastAsia" w:cstheme="minorEastAsia"/>
                <w:lang w:val="en-US" w:eastAsia="zh-CN"/>
              </w:rPr>
              <w:t>要点齐全、每个要点均有展开详细的阐述且能够适用于本项目得3分；</w:t>
            </w: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lang w:val="en-US" w:eastAsia="zh-CN"/>
              </w:rPr>
              <w:t>所包含的要点基本齐全、每个要点均有展开阐述（没有特别具体）但基本能够适用于本项目的得2分；</w:t>
            </w: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lang w:val="en-US" w:eastAsia="zh-CN"/>
              </w:rPr>
              <w:t>所包含的要点有缺漏、内容简略，未展开详细阐述但基本能够适用于本项目的得1分；</w:t>
            </w:r>
            <w:r>
              <w:rPr>
                <w:rFonts w:hint="eastAsia" w:asciiTheme="minorEastAsia" w:hAnsiTheme="minorEastAsia" w:eastAsiaTheme="minorEastAsia" w:cstheme="minorEastAsia"/>
              </w:rPr>
              <w:t>未提供</w:t>
            </w:r>
            <w:r>
              <w:rPr>
                <w:rFonts w:hint="eastAsia" w:asciiTheme="minorEastAsia" w:hAnsiTheme="minorEastAsia" w:eastAsiaTheme="minorEastAsia" w:cstheme="minorEastAsia"/>
                <w:lang w:val="en-US" w:eastAsia="zh-CN"/>
              </w:rPr>
              <w:t>或不适用于本项目的均</w:t>
            </w:r>
            <w:r>
              <w:rPr>
                <w:rFonts w:hint="eastAsia" w:asciiTheme="minorEastAsia" w:hAnsiTheme="minorEastAsia" w:eastAsiaTheme="minorEastAsia" w:cstheme="minorEastAsia"/>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.现场勘查及重点难点分析方案</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针对本项目提供的现场勘查及重点难点分析方案（至少包含①现场勘查报告、②重难点分析、③应对措施、④项目合理化建议等内容），由</w:t>
            </w:r>
            <w:r>
              <w:rPr>
                <w:rFonts w:hint="eastAsia" w:asciiTheme="minorEastAsia" w:hAnsiTheme="minorEastAsia" w:eastAsiaTheme="minorEastAsia" w:cstheme="minorEastAsia"/>
                <w:lang w:eastAsia="zh-CN"/>
              </w:rPr>
              <w:t>磋商小组</w:t>
            </w:r>
            <w:r>
              <w:rPr>
                <w:rFonts w:hint="eastAsia" w:asciiTheme="minorEastAsia" w:hAnsiTheme="minorEastAsia" w:eastAsiaTheme="minorEastAsia" w:cstheme="minorEastAsia"/>
              </w:rPr>
              <w:t>进行评分：方案</w:t>
            </w:r>
            <w:r>
              <w:rPr>
                <w:rFonts w:hint="eastAsia" w:asciiTheme="minorEastAsia" w:hAnsiTheme="minorEastAsia" w:eastAsiaTheme="minorEastAsia" w:cstheme="minorEastAsia"/>
                <w:lang w:val="en-US" w:eastAsia="zh-CN"/>
              </w:rPr>
              <w:t>要点齐全、每个要点均有展开详细的阐述且能够适用于本项目得3分；</w:t>
            </w: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lang w:val="en-US" w:eastAsia="zh-CN"/>
              </w:rPr>
              <w:t>所包含的要点基本齐全、每个要点均有展开阐述（没有特别具体）但基本能够适用于本项目的得2分；</w:t>
            </w: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lang w:val="en-US" w:eastAsia="zh-CN"/>
              </w:rPr>
              <w:t>所包含的要点有缺漏、内容简略，未展开详细阐述但基本能够适用于本项目的得1分；</w:t>
            </w:r>
            <w:r>
              <w:rPr>
                <w:rFonts w:hint="eastAsia" w:asciiTheme="minorEastAsia" w:hAnsiTheme="minorEastAsia" w:eastAsiaTheme="minorEastAsia" w:cstheme="minorEastAsia"/>
              </w:rPr>
              <w:t>未提供</w:t>
            </w:r>
            <w:r>
              <w:rPr>
                <w:rFonts w:hint="eastAsia" w:asciiTheme="minorEastAsia" w:hAnsiTheme="minorEastAsia" w:eastAsiaTheme="minorEastAsia" w:cstheme="minorEastAsia"/>
                <w:lang w:val="en-US" w:eastAsia="zh-CN"/>
              </w:rPr>
              <w:t>或不适用于本项目的均</w:t>
            </w:r>
            <w:r>
              <w:rPr>
                <w:rFonts w:hint="eastAsia" w:asciiTheme="minorEastAsia" w:hAnsiTheme="minorEastAsia" w:eastAsiaTheme="minorEastAsia" w:cstheme="minorEastAsia"/>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.安全、文明、环保措施方案</w:t>
            </w:r>
          </w:p>
        </w:tc>
        <w:tc>
          <w:tcPr>
            <w:tcW w:w="787" w:type="dxa"/>
            <w:vAlign w:val="center"/>
          </w:tcPr>
          <w:p>
            <w:pPr>
              <w:pStyle w:val="9"/>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3.00</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供应商针对本项目提供的安全、文明、环保措施方案（至少包含①保证文明施工及安装的措施、②保证安全施工及安装的措施、③保证材料绿色、环保、节能的措施等内容），由磋商小组进行评分：方案要点齐全、每个要点均有展开详细的阐述且能够适用于本项目得3分；方案所包含的要点基本齐全、每个要点均有展开阐述（没有特别具体）但基本能够适用于本项目的得2分；方案所包含的要点有缺漏、内容简略，未展开详细阐述但基本能够适用于本项目的得1分；未提供或不适用于本项目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6</w:t>
            </w:r>
            <w:r>
              <w:rPr>
                <w:rFonts w:hint="eastAsia" w:asciiTheme="minorEastAsia" w:hAnsiTheme="minorEastAsia" w:eastAsiaTheme="minorEastAsia" w:cstheme="minorEastAsia"/>
                <w:lang w:val="en-US" w:eastAsia="zh-CN"/>
              </w:rPr>
              <w:t>.项目应急方案</w:t>
            </w:r>
          </w:p>
        </w:tc>
        <w:tc>
          <w:tcPr>
            <w:tcW w:w="787" w:type="dxa"/>
            <w:vAlign w:val="center"/>
          </w:tcPr>
          <w:p>
            <w:pPr>
              <w:pStyle w:val="9"/>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2.73</w:t>
            </w:r>
          </w:p>
        </w:tc>
        <w:tc>
          <w:tcPr>
            <w:tcW w:w="7079" w:type="dxa"/>
            <w:vAlign w:val="center"/>
          </w:tcPr>
          <w:p>
            <w:pPr>
              <w:pStyle w:val="9"/>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根据供应商针对本项目提供的项目应急方案（至少包含①应急措施、②应急方案等内容），由磋商小组进行评分：方案要点齐全、每个要点均有展开详细的阐述且能够适用于本项目得</w:t>
            </w:r>
            <w:r>
              <w:rPr>
                <w:rFonts w:hint="eastAsia" w:asciiTheme="minorEastAsia" w:hAnsiTheme="minorEastAsia" w:cstheme="minorEastAsia"/>
                <w:lang w:val="en-US" w:eastAsia="zh-CN"/>
              </w:rPr>
              <w:t>2.73</w:t>
            </w:r>
            <w:r>
              <w:rPr>
                <w:rFonts w:hint="eastAsia" w:asciiTheme="minorEastAsia" w:hAnsiTheme="minorEastAsia" w:eastAsiaTheme="minorEastAsia" w:cstheme="minorEastAsia"/>
                <w:lang w:val="en-US" w:eastAsia="zh-CN"/>
              </w:rPr>
              <w:t>分；方案所包含的要点基本齐全、每个要点均有展开阐述（没有特别具体）但基本能够适用于本项目的得</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分；方案所包含的要点有缺漏、内容简略，未展开详细阐述但基本能够适用于本项目的得</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分；未提供或不适用于本项目的均不得分。</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商务部分评分PB 满分为15.00分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2"/>
        <w:gridCol w:w="787"/>
        <w:gridCol w:w="70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787"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7064"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p>
          <w:p>
            <w:pPr>
              <w:spacing w:line="360" w:lineRule="auto"/>
              <w:jc w:val="center"/>
              <w:rPr>
                <w:rFonts w:hint="eastAsia" w:asciiTheme="minorEastAsia" w:hAnsiTheme="minorEastAsia" w:eastAsiaTheme="minorEastAsia" w:cstheme="minorEastAsia"/>
                <w:kern w:val="0"/>
                <w:sz w:val="20"/>
                <w:szCs w:val="20"/>
                <w:lang w:val="en-US" w:eastAsia="zh-CN"/>
              </w:rPr>
            </w:pPr>
          </w:p>
          <w:p>
            <w:pPr>
              <w:spacing w:line="360" w:lineRule="auto"/>
              <w:jc w:val="center"/>
              <w:rPr>
                <w:rFonts w:hint="eastAsia" w:asciiTheme="minorEastAsia" w:hAnsiTheme="minorEastAsia" w:eastAsiaTheme="minorEastAsia" w:cstheme="minorEastAsia"/>
                <w:kern w:val="0"/>
                <w:sz w:val="20"/>
                <w:szCs w:val="20"/>
                <w:lang w:val="en-US" w:eastAsia="zh-CN"/>
              </w:rPr>
            </w:pPr>
          </w:p>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1.满意度证明</w:t>
            </w:r>
          </w:p>
        </w:tc>
        <w:tc>
          <w:tcPr>
            <w:tcW w:w="787"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CN"/>
              </w:rPr>
            </w:pPr>
          </w:p>
          <w:p>
            <w:pPr>
              <w:pStyle w:val="9"/>
              <w:spacing w:line="360" w:lineRule="auto"/>
              <w:jc w:val="center"/>
              <w:rPr>
                <w:rFonts w:hint="eastAsia" w:asciiTheme="minorEastAsia" w:hAnsiTheme="minorEastAsia" w:eastAsiaTheme="minorEastAsia" w:cstheme="minorEastAsia"/>
                <w:kern w:val="0"/>
                <w:sz w:val="20"/>
                <w:szCs w:val="20"/>
                <w:lang w:val="en-US" w:eastAsia="zh-CN"/>
              </w:rPr>
            </w:pPr>
          </w:p>
          <w:p>
            <w:pPr>
              <w:pStyle w:val="9"/>
              <w:spacing w:line="360" w:lineRule="auto"/>
              <w:jc w:val="center"/>
              <w:rPr>
                <w:rFonts w:hint="eastAsia" w:asciiTheme="minorEastAsia" w:hAnsiTheme="minorEastAsia" w:eastAsiaTheme="minorEastAsia" w:cstheme="minorEastAsia"/>
                <w:kern w:val="0"/>
                <w:sz w:val="20"/>
                <w:szCs w:val="20"/>
                <w:lang w:val="en-US" w:eastAsia="zh-CN"/>
              </w:rPr>
            </w:pPr>
          </w:p>
          <w:p>
            <w:pPr>
              <w:pStyle w:val="9"/>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2.00</w:t>
            </w:r>
          </w:p>
        </w:tc>
        <w:tc>
          <w:tcPr>
            <w:tcW w:w="7064" w:type="dxa"/>
            <w:vAlign w:val="center"/>
          </w:tcPr>
          <w:p>
            <w:pPr>
              <w:pStyle w:val="9"/>
              <w:spacing w:line="360" w:lineRule="auto"/>
              <w:jc w:val="both"/>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根据供应商提供自2019年1月1日至本项目响应文件提交截止时间止（日期以验收合格时间为准）完成的</w:t>
            </w:r>
            <w:r>
              <w:rPr>
                <w:rFonts w:hint="eastAsia" w:asciiTheme="minorEastAsia" w:hAnsiTheme="minorEastAsia" w:cstheme="minorEastAsia"/>
                <w:kern w:val="0"/>
                <w:sz w:val="20"/>
                <w:szCs w:val="20"/>
                <w:lang w:val="en-US" w:eastAsia="zh-CN"/>
              </w:rPr>
              <w:t>与</w:t>
            </w:r>
            <w:r>
              <w:rPr>
                <w:rFonts w:hint="eastAsia" w:asciiTheme="minorEastAsia" w:hAnsiTheme="minorEastAsia" w:eastAsiaTheme="minorEastAsia" w:cstheme="minorEastAsia"/>
                <w:kern w:val="0"/>
                <w:sz w:val="20"/>
                <w:szCs w:val="20"/>
                <w:lang w:val="en-US" w:eastAsia="zh-CN"/>
              </w:rPr>
              <w:t>本次采购同类项目满意度</w:t>
            </w:r>
            <w:r>
              <w:rPr>
                <w:rFonts w:hint="eastAsia" w:asciiTheme="minorEastAsia" w:hAnsiTheme="minorEastAsia" w:cstheme="minorEastAsia"/>
                <w:kern w:val="0"/>
                <w:sz w:val="20"/>
                <w:szCs w:val="20"/>
                <w:lang w:val="en-US" w:eastAsia="zh-CN"/>
              </w:rPr>
              <w:t>情况，由磋商小组</w:t>
            </w:r>
            <w:r>
              <w:rPr>
                <w:rFonts w:hint="eastAsia" w:asciiTheme="minorEastAsia" w:hAnsiTheme="minorEastAsia" w:eastAsiaTheme="minorEastAsia" w:cstheme="minorEastAsia"/>
                <w:kern w:val="0"/>
                <w:sz w:val="20"/>
                <w:szCs w:val="20"/>
                <w:lang w:val="en-US" w:eastAsia="zh-CN"/>
              </w:rPr>
              <w:t>进行评分</w:t>
            </w:r>
            <w:r>
              <w:rPr>
                <w:rFonts w:hint="eastAsia" w:asciiTheme="minorEastAsia" w:hAnsi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lang w:val="en-US" w:eastAsia="zh-CN"/>
              </w:rPr>
              <w:t>每提供</w:t>
            </w:r>
            <w:r>
              <w:rPr>
                <w:rFonts w:hint="eastAsia" w:asciiTheme="minorEastAsia" w:hAnsiTheme="minorEastAsia" w:cstheme="minorEastAsia"/>
                <w:kern w:val="0"/>
                <w:sz w:val="20"/>
                <w:szCs w:val="20"/>
                <w:lang w:val="en-US" w:eastAsia="zh-CN"/>
              </w:rPr>
              <w:t>1</w:t>
            </w:r>
            <w:r>
              <w:rPr>
                <w:rFonts w:hint="eastAsia" w:asciiTheme="minorEastAsia" w:hAnsiTheme="minorEastAsia" w:eastAsiaTheme="minorEastAsia" w:cstheme="minorEastAsia"/>
                <w:kern w:val="0"/>
                <w:sz w:val="20"/>
                <w:szCs w:val="20"/>
                <w:lang w:val="en-US" w:eastAsia="zh-CN"/>
              </w:rPr>
              <w:t>份满意度证明材料的得1分，满分2分。供应商须同时提供该业绩项目的中标公告（提供相关网站中标公告的下载网页并注明网址）、中标通知书复印件、采购合同文本复印件(至少含关键页)、能够证明该业绩项目已经采购人验收合格的相关证明文件复印件，以及满意度证明材料(需为采购人对该项目“满意”或“好评”或同等评价的证明文件)复印件，并加盖单位公章为评标依据，所有材料缺一不可，否则不得分。</w:t>
            </w:r>
            <w:r>
              <w:rPr>
                <w:rFonts w:hint="eastAsia" w:asciiTheme="minorEastAsia" w:hAnsiTheme="minorEastAsia" w:eastAsiaTheme="minorEastAsia" w:cstheme="minorEastAsia"/>
                <w:b/>
                <w:bCs/>
                <w:kern w:val="0"/>
                <w:sz w:val="20"/>
                <w:szCs w:val="20"/>
                <w:lang w:val="en-US" w:eastAsia="zh-CN"/>
              </w:rPr>
              <w:t>注：本评分项与“业绩”评分项提供同一项目的不重复得分。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2.业绩</w:t>
            </w:r>
          </w:p>
        </w:tc>
        <w:tc>
          <w:tcPr>
            <w:tcW w:w="787"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2.00</w:t>
            </w:r>
          </w:p>
        </w:tc>
        <w:tc>
          <w:tcPr>
            <w:tcW w:w="7064" w:type="dxa"/>
            <w:vAlign w:val="center"/>
          </w:tcPr>
          <w:p>
            <w:pPr>
              <w:pStyle w:val="9"/>
              <w:spacing w:line="360" w:lineRule="auto"/>
              <w:jc w:val="both"/>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根据供应商提供自2019年1月1日至本项目响应文件提交截止时间止（日期以验收合格时间为准）完成并经验收合格的</w:t>
            </w:r>
            <w:r>
              <w:rPr>
                <w:rFonts w:hint="eastAsia" w:asciiTheme="minorEastAsia" w:hAnsiTheme="minorEastAsia" w:eastAsiaTheme="minorEastAsia" w:cstheme="minorEastAsia"/>
                <w:kern w:val="0"/>
                <w:sz w:val="20"/>
                <w:szCs w:val="20"/>
                <w:highlight w:val="none"/>
                <w:lang w:val="en-US" w:eastAsia="zh-CN"/>
              </w:rPr>
              <w:t>设计施工一体化或施工</w:t>
            </w:r>
            <w:r>
              <w:rPr>
                <w:rFonts w:hint="eastAsia" w:asciiTheme="minorEastAsia" w:hAnsiTheme="minorEastAsia" w:eastAsiaTheme="minorEastAsia" w:cstheme="minorEastAsia"/>
                <w:kern w:val="0"/>
                <w:sz w:val="20"/>
                <w:szCs w:val="20"/>
                <w:lang w:val="en-US" w:eastAsia="zh-CN"/>
              </w:rPr>
              <w:t>同类业绩项目</w:t>
            </w:r>
            <w:r>
              <w:rPr>
                <w:rFonts w:hint="eastAsia" w:asciiTheme="minorEastAsia" w:hAnsiTheme="minorEastAsia" w:cstheme="minorEastAsia"/>
                <w:kern w:val="0"/>
                <w:sz w:val="20"/>
                <w:szCs w:val="20"/>
                <w:lang w:val="en-US" w:eastAsia="zh-CN"/>
              </w:rPr>
              <w:t>情况，由磋商小组</w:t>
            </w:r>
            <w:r>
              <w:rPr>
                <w:rFonts w:hint="eastAsia" w:asciiTheme="minorEastAsia" w:hAnsiTheme="minorEastAsia" w:eastAsiaTheme="minorEastAsia" w:cstheme="minorEastAsia"/>
                <w:kern w:val="0"/>
                <w:sz w:val="20"/>
                <w:szCs w:val="20"/>
                <w:lang w:val="en-US" w:eastAsia="zh-CN"/>
              </w:rPr>
              <w:t>进行评分</w:t>
            </w:r>
            <w:r>
              <w:rPr>
                <w:rFonts w:hint="eastAsia" w:asciiTheme="minorEastAsia" w:hAnsiTheme="minorEastAsia" w:cstheme="minorEastAsia"/>
                <w:kern w:val="0"/>
                <w:sz w:val="20"/>
                <w:szCs w:val="20"/>
                <w:lang w:val="en-US" w:eastAsia="zh-CN"/>
              </w:rPr>
              <w:t>：</w:t>
            </w:r>
            <w:r>
              <w:rPr>
                <w:rFonts w:hint="eastAsia" w:asciiTheme="minorEastAsia" w:hAnsiTheme="minorEastAsia" w:eastAsiaTheme="minorEastAsia" w:cstheme="minorEastAsia"/>
                <w:kern w:val="0"/>
                <w:sz w:val="20"/>
                <w:szCs w:val="20"/>
                <w:lang w:val="en-US" w:eastAsia="zh-CN"/>
              </w:rPr>
              <w:t>每提供1份</w:t>
            </w:r>
            <w:r>
              <w:rPr>
                <w:rFonts w:hint="eastAsia" w:asciiTheme="minorEastAsia" w:hAnsiTheme="minorEastAsia" w:cstheme="minorEastAsia"/>
                <w:kern w:val="0"/>
                <w:sz w:val="20"/>
                <w:szCs w:val="20"/>
                <w:lang w:val="en-US" w:eastAsia="zh-CN"/>
              </w:rPr>
              <w:t>有效业绩的</w:t>
            </w:r>
            <w:r>
              <w:rPr>
                <w:rFonts w:hint="eastAsia" w:asciiTheme="minorEastAsia" w:hAnsiTheme="minorEastAsia" w:eastAsiaTheme="minorEastAsia" w:cstheme="minorEastAsia"/>
                <w:kern w:val="0"/>
                <w:sz w:val="20"/>
                <w:szCs w:val="20"/>
                <w:lang w:val="en-US" w:eastAsia="zh-CN"/>
              </w:rPr>
              <w:t>得1分，</w:t>
            </w:r>
            <w:r>
              <w:rPr>
                <w:rFonts w:hint="eastAsia" w:asciiTheme="minorEastAsia" w:hAnsiTheme="minorEastAsia" w:cstheme="minorEastAsia"/>
                <w:kern w:val="0"/>
                <w:sz w:val="20"/>
                <w:szCs w:val="20"/>
                <w:lang w:val="en-US" w:eastAsia="zh-CN"/>
              </w:rPr>
              <w:t>满分</w:t>
            </w:r>
            <w:r>
              <w:rPr>
                <w:rFonts w:hint="eastAsia" w:asciiTheme="minorEastAsia" w:hAnsiTheme="minorEastAsia" w:eastAsiaTheme="minorEastAsia" w:cstheme="minorEastAsia"/>
                <w:kern w:val="0"/>
                <w:sz w:val="20"/>
                <w:szCs w:val="20"/>
                <w:lang w:val="en-US" w:eastAsia="zh-CN"/>
              </w:rPr>
              <w:t>2分。供应商须</w:t>
            </w:r>
            <w:r>
              <w:rPr>
                <w:rFonts w:hint="eastAsia" w:asciiTheme="minorEastAsia" w:hAnsiTheme="minorEastAsia" w:cstheme="minorEastAsia"/>
                <w:kern w:val="0"/>
                <w:sz w:val="20"/>
                <w:szCs w:val="20"/>
                <w:lang w:val="en-US" w:eastAsia="zh-CN"/>
              </w:rPr>
              <w:t>同时</w:t>
            </w:r>
            <w:r>
              <w:rPr>
                <w:rFonts w:hint="eastAsia" w:asciiTheme="minorEastAsia" w:hAnsiTheme="minorEastAsia" w:eastAsiaTheme="minorEastAsia" w:cstheme="minorEastAsia"/>
                <w:kern w:val="0"/>
                <w:sz w:val="20"/>
                <w:szCs w:val="20"/>
                <w:lang w:val="en-US" w:eastAsia="zh-CN"/>
              </w:rPr>
              <w:t>提供该业绩项目的中标公告（提供相关网站中标公告的下载网页并注明网址）、中标通知书复印件、合同复印件，以及能够证明该业绩项目已经采购人验收合格的相关证明文件复印件加盖公章为评标依据，所有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3.工期承诺函</w:t>
            </w:r>
          </w:p>
        </w:tc>
        <w:tc>
          <w:tcPr>
            <w:tcW w:w="787"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3.00</w:t>
            </w:r>
          </w:p>
        </w:tc>
        <w:tc>
          <w:tcPr>
            <w:tcW w:w="7064" w:type="dxa"/>
            <w:vAlign w:val="center"/>
          </w:tcPr>
          <w:p>
            <w:pPr>
              <w:pStyle w:val="9"/>
              <w:spacing w:line="360" w:lineRule="auto"/>
              <w:jc w:val="left"/>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供应商承诺在满足竞争性磋商文件要求的工期</w:t>
            </w:r>
            <w:r>
              <w:rPr>
                <w:rFonts w:hint="eastAsia" w:asciiTheme="minorEastAsia" w:hAnsiTheme="minorEastAsia" w:cstheme="minorEastAsia"/>
                <w:kern w:val="0"/>
                <w:sz w:val="20"/>
                <w:szCs w:val="20"/>
                <w:lang w:val="en-US" w:eastAsia="zh-CN"/>
              </w:rPr>
              <w:t>（90日）</w:t>
            </w:r>
            <w:r>
              <w:rPr>
                <w:rFonts w:hint="eastAsia" w:asciiTheme="minorEastAsia" w:hAnsiTheme="minorEastAsia" w:eastAsiaTheme="minorEastAsia" w:cstheme="minorEastAsia"/>
                <w:kern w:val="0"/>
                <w:sz w:val="20"/>
                <w:szCs w:val="20"/>
                <w:lang w:val="en-US" w:eastAsia="zh-CN"/>
              </w:rPr>
              <w:t>基础上，</w:t>
            </w:r>
            <w:r>
              <w:rPr>
                <w:rFonts w:hint="eastAsia" w:asciiTheme="minorEastAsia" w:hAnsiTheme="minorEastAsia" w:cstheme="minorEastAsia"/>
                <w:kern w:val="0"/>
                <w:sz w:val="20"/>
                <w:szCs w:val="20"/>
                <w:lang w:val="en-US" w:eastAsia="zh-CN"/>
              </w:rPr>
              <w:t>承诺</w:t>
            </w:r>
            <w:r>
              <w:rPr>
                <w:rFonts w:hint="eastAsia" w:asciiTheme="minorEastAsia" w:hAnsiTheme="minorEastAsia" w:eastAsiaTheme="minorEastAsia" w:cstheme="minorEastAsia"/>
                <w:kern w:val="0"/>
                <w:sz w:val="20"/>
                <w:szCs w:val="20"/>
                <w:lang w:val="en-US" w:eastAsia="zh-CN"/>
              </w:rPr>
              <w:t>每提前3天完成的</w:t>
            </w:r>
            <w:r>
              <w:rPr>
                <w:rFonts w:hint="eastAsia" w:asciiTheme="minorEastAsia" w:hAnsiTheme="minorEastAsia" w:cstheme="minorEastAsia"/>
                <w:kern w:val="0"/>
                <w:sz w:val="20"/>
                <w:szCs w:val="20"/>
                <w:lang w:val="en-US" w:eastAsia="zh-CN"/>
              </w:rPr>
              <w:t>加</w:t>
            </w:r>
            <w:r>
              <w:rPr>
                <w:rFonts w:hint="eastAsia" w:asciiTheme="minorEastAsia" w:hAnsiTheme="minorEastAsia" w:eastAsiaTheme="minorEastAsia" w:cstheme="minorEastAsia"/>
                <w:kern w:val="0"/>
                <w:sz w:val="20"/>
                <w:szCs w:val="20"/>
                <w:lang w:val="en-US" w:eastAsia="zh-CN"/>
              </w:rPr>
              <w:t>1分，满分3分。供应商须提供承诺函</w:t>
            </w:r>
            <w:r>
              <w:rPr>
                <w:rFonts w:hint="eastAsia" w:asciiTheme="minorEastAsia" w:hAnsiTheme="minorEastAsia" w:cstheme="minorEastAsia"/>
                <w:kern w:val="0"/>
                <w:sz w:val="20"/>
                <w:szCs w:val="20"/>
                <w:lang w:val="en-US" w:eastAsia="zh-CN"/>
              </w:rPr>
              <w:t>（格式自拟）</w:t>
            </w:r>
            <w:r>
              <w:rPr>
                <w:rFonts w:hint="eastAsia" w:asciiTheme="minorEastAsia" w:hAnsiTheme="minorEastAsia" w:eastAsiaTheme="minorEastAsia" w:cstheme="minorEastAsia"/>
                <w:kern w:val="0"/>
                <w:sz w:val="20"/>
                <w:szCs w:val="20"/>
                <w:lang w:val="en-US" w:eastAsia="zh-CN"/>
              </w:rPr>
              <w:t>并加盖供应商公章，否则不得分。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4.专项承诺函</w:t>
            </w:r>
          </w:p>
        </w:tc>
        <w:tc>
          <w:tcPr>
            <w:tcW w:w="787"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3.00</w:t>
            </w:r>
          </w:p>
        </w:tc>
        <w:tc>
          <w:tcPr>
            <w:tcW w:w="7064" w:type="dxa"/>
            <w:vAlign w:val="center"/>
          </w:tcPr>
          <w:p>
            <w:pPr>
              <w:pStyle w:val="9"/>
              <w:spacing w:line="360" w:lineRule="auto"/>
              <w:jc w:val="left"/>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供应商承诺一旦成交，收到进度款后优先用于发放农民工工资，并严格落实《保障农民工工资支付条例》规定的得3分。供应商须提供承诺函</w:t>
            </w:r>
            <w:r>
              <w:rPr>
                <w:rFonts w:hint="eastAsia" w:asciiTheme="minorEastAsia" w:hAnsiTheme="minorEastAsia" w:cstheme="minorEastAsia"/>
                <w:kern w:val="0"/>
                <w:sz w:val="20"/>
                <w:szCs w:val="20"/>
                <w:lang w:val="en-US" w:eastAsia="zh-CN"/>
              </w:rPr>
              <w:t>（格式自拟）</w:t>
            </w:r>
            <w:r>
              <w:rPr>
                <w:rFonts w:hint="eastAsia" w:asciiTheme="minorEastAsia" w:hAnsiTheme="minorEastAsia" w:eastAsiaTheme="minorEastAsia" w:cstheme="minorEastAsia"/>
                <w:kern w:val="0"/>
                <w:sz w:val="20"/>
                <w:szCs w:val="20"/>
                <w:lang w:val="en-US" w:eastAsia="zh-CN"/>
              </w:rPr>
              <w:t>并加盖供应商公章，否则不得分。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5.培训方案</w:t>
            </w:r>
          </w:p>
        </w:tc>
        <w:tc>
          <w:tcPr>
            <w:tcW w:w="787"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2.00</w:t>
            </w:r>
          </w:p>
        </w:tc>
        <w:tc>
          <w:tcPr>
            <w:tcW w:w="7064" w:type="dxa"/>
            <w:vAlign w:val="center"/>
          </w:tcPr>
          <w:p>
            <w:pPr>
              <w:pStyle w:val="9"/>
              <w:spacing w:line="360" w:lineRule="auto"/>
              <w:jc w:val="left"/>
              <w:rPr>
                <w:rFonts w:hint="eastAsia" w:asciiTheme="minorEastAsia" w:hAnsiTheme="minorEastAsia" w:eastAsiaTheme="minorEastAsia" w:cstheme="minorEastAsia"/>
                <w:kern w:val="0"/>
                <w:sz w:val="20"/>
                <w:szCs w:val="20"/>
                <w:lang w:val="en-US" w:eastAsia="zh-Hans"/>
              </w:rPr>
            </w:pPr>
            <w:r>
              <w:rPr>
                <w:rFonts w:hint="eastAsia" w:asciiTheme="minorEastAsia" w:hAnsiTheme="minorEastAsia" w:eastAsiaTheme="minorEastAsia" w:cstheme="minorEastAsia"/>
                <w:kern w:val="0"/>
                <w:sz w:val="20"/>
                <w:szCs w:val="20"/>
                <w:lang w:val="en-US" w:eastAsia="zh-CN"/>
              </w:rPr>
              <w:t>根据供应商针对本项目提供的培训方案（至少包含对采购人的管理人员、操作人员及设备维护人员进行培训、学术支持等内容），由磋商小组进行评分：</w:t>
            </w:r>
            <w:r>
              <w:rPr>
                <w:rFonts w:hint="eastAsia" w:asciiTheme="minorEastAsia" w:hAnsiTheme="minorEastAsia" w:eastAsiaTheme="minorEastAsia" w:cstheme="minorEastAsia"/>
                <w:lang w:val="en-US" w:eastAsia="zh-CN"/>
              </w:rPr>
              <w:t>方案要点齐全、每个要点均有展开详细的阐述且能够适用于本项目得</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分；方案所包含的要点基本齐全、每个要点均有展开阐述（没有特别具体）但基本能够适用于本项目的得</w:t>
            </w:r>
            <w:r>
              <w:rPr>
                <w:rFonts w:hint="eastAsia" w:asciiTheme="minorEastAsia" w:hAnsiTheme="minorEastAsia" w:cstheme="minorEastAsia"/>
                <w:lang w:val="en-US" w:eastAsia="zh-CN"/>
              </w:rPr>
              <w:t>1.5</w:t>
            </w:r>
            <w:r>
              <w:rPr>
                <w:rFonts w:hint="eastAsia" w:asciiTheme="minorEastAsia" w:hAnsiTheme="minorEastAsia" w:eastAsiaTheme="minorEastAsia" w:cstheme="minorEastAsia"/>
                <w:lang w:val="en-US" w:eastAsia="zh-CN"/>
              </w:rPr>
              <w:t>分；方案所包含的要点有缺漏、内容简略，未展开详细阐述但基本能够适用于本项目的得</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分；未提供或不适用于本项目的均不得分。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2" w:type="dxa"/>
            <w:vAlign w:val="center"/>
          </w:tcPr>
          <w:p>
            <w:pPr>
              <w:spacing w:line="360" w:lineRule="auto"/>
              <w:jc w:val="center"/>
              <w:outlineLvl w:val="0"/>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6.售后服务方案</w:t>
            </w:r>
          </w:p>
        </w:tc>
        <w:tc>
          <w:tcPr>
            <w:tcW w:w="787" w:type="dxa"/>
            <w:vAlign w:val="center"/>
          </w:tcPr>
          <w:p>
            <w:pPr>
              <w:pStyle w:val="9"/>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3.00</w:t>
            </w:r>
          </w:p>
        </w:tc>
        <w:tc>
          <w:tcPr>
            <w:tcW w:w="7064" w:type="dxa"/>
            <w:vAlign w:val="center"/>
          </w:tcPr>
          <w:p>
            <w:pPr>
              <w:spacing w:line="360" w:lineRule="auto"/>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根据供应商针对本项目提供的售后服务方案(至少包含①具体的售后服务内容、②故障响应时间、③响应方式、④维修服务能力等内容)，由磋商小组进行评分：</w:t>
            </w:r>
            <w:r>
              <w:rPr>
                <w:rFonts w:hint="eastAsia" w:asciiTheme="minorEastAsia" w:hAnsiTheme="minorEastAsia" w:eastAsiaTheme="minorEastAsia" w:cstheme="minorEastAsia"/>
                <w:lang w:val="en-US" w:eastAsia="zh-CN"/>
              </w:rPr>
              <w:t>方案要点齐全、每个要点均有展开详细的阐述且能够适用于本项目得</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分；方案所包含的要点基本齐全、每个要点均有展开阐述（没有特别具体）但基本能够适用于本项目的得</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分；方案所包含的要点有缺漏、内容简略，未展开详细阐述但基本能够适用于本项目的得</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分；未提供或不适用于本项目的均不得分。</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根据政府采购政策可享有的加分优惠评分PE</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2"/>
        <w:gridCol w:w="775"/>
        <w:gridCol w:w="66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775"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664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82"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节能、环境标志产品</w:t>
            </w:r>
          </w:p>
        </w:tc>
        <w:tc>
          <w:tcPr>
            <w:tcW w:w="775"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6.80</w:t>
            </w:r>
          </w:p>
        </w:tc>
        <w:tc>
          <w:tcPr>
            <w:tcW w:w="664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 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（4）成交候选供应商排列规则顺序和并列相同时的处理约定如下：</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a.成交候选供应商按照综合评审总得分（FA）由高到低顺序排列推荐。</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b.综合评审总得分（FA）相同的，按照经评审最后磋商报价（即经政府采购优惠政策进行价格扣除后的最后报价）由低到高顺序推荐。</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c.综合评审总得分（FA）且经评审最后磋商报价（即经政府采购优惠政策进行价格扣除后的最后报价）仍然相同的，按照技术指标优劣顺序推荐。</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d.经前述顺序处理仍然并列相同的，则通过随机抽取方式确定优先顺序推荐。</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四、评审报告</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4.1磋商小组完成评审后，应当编写评审报告并提交给采购人。</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4.2评审报告应当包括以下主要内容：</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（一）邀请供应商参加采购活动的具体方式和相关情况；</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（二）响应文件开启日期和地点；</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（三）获取磋商文件的供应商名单和磋商小组成员名单；</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（四）评审情况记录和说明，包括对供应商的资格审查情况、供应商响应文件评审情况、磋商情况、报价情况等；</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（五）提出的成交候选供应商的排序名单及理由。</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五、其他规定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5.1其他规定</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5.1.1评审应全程保密且不得透露给任一供应商或与评审工作无关的人员。</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5.1.2评审将进行全程实时录音录像，录音录像资料随采购文件一并存档。</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5.1.3若供应商有任何试图干扰具体评审事务，影响磋商小组独立履行职责的行为，其响应无效且不予退还磋商保证金或通过保函进行索赔。情节严重的，由财政部门列入不良行为记录。</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5.1.4根据采购项目的特点和需要，需要加以详细说明的其他磋商程序规定、要求等内容：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第2节 竞争性磋商须知</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一、总则</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1.适用范围：</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1.1适用于磋商文件载明项目的采购活动（以下简称：“本次采购活动”）。</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2.定义及要求：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2.1“采购标的”指磋商文件载明的需要采购的货物、服务、工程。</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2.2“采购人”指本次采购项目的买方、或业主方、或甲方，具体见磋商文件第一章；“采购代理机构”系指接受采购人委托，组织开展竞争性磋商采购活动的代理机构，具体见磋商文件第一章。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2.3“潜在供应商”按照磋商文件第一章规定进行获取文件，且有意向参加本项目响应磋商的供应商。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2.4“供应商”指按照磋商文件第一章规定进行获取文件，且已经提交响应文件的法人或其他组织或自然人。只有适合自然人参与和承接的政府采购项目，供应商才可以是自然人。</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2.5“单位负责人”指单位法定代表人（供应商为法人的）或法律、法规规定代表单位行使职权的主要负责人（供应商为其他组织的）。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2.6“供应商代表”指供应商（为法人或其他组织的）的单位负责人或由其授权的委托代理人，即单位负责人授权书中载明的接受授权方。供应商为自然人的，由本人签字并附身份证明。</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3.合格的供应商：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3.1一般规定</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3.1.2为采购项目提供整体设计、规范编制或项目管理、监理、检测等服务的供应商，不得再参加该采购项目除整体设计、规范编制和项目管理、监理、检测等服务之外的其他采购活动。</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3.1.3列入失信被执行人、重大税收违法案件当事人名单、政府采购严重违法失信行为记录名单及其他不符合《中华人民共和国政府采购法》第二十二条规定条件的供应商，不得参加政府采购活动。</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供应商有责任检查自身情况，在响应文件中对是否违反以上一般规定做出如实声明，否则其响应文件将被否决。</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3.2特别规定</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3.2.1供应商的资格要求：详见竞争性磋商须知前附表第1项。</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3.2.2是否接受联合体形式的响应磋商：详见竞争性磋商须知前附表第2项。若接受联合体形式且供应商为联合体，则联合体各方除了应遵守本章第3.1条规定外，还应遵守下列规定：</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（1）联合体各方应提交联合体协议，联合体协议应符合磋商文件规定。</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（2）联合体各方不得再单独参加或与其他供应商另外组成联合体参加同一合同项下的响应磋商。</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（3）联合体各方应共同与采购人签订政府采购合同，就政府采购合同约定的事项对采购人承担连带责任。</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（5）联合体一方放弃成交的，视为联合体整体放弃成交，联合体各方承担连带责任。</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（6）如本项目不接受联合体报价而供应商为联合体的，或者本项目接受联合体报价但供应商组成的联合体不符合本章第3.2条规定的，其报价无效。</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4.参与竞争性磋商费用：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4.1除法律法规或采购文件另有规定之外，供应商应自行承担其准备与参加竞争性磋商所涉及的一切费用。</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二、竞争性磋商文件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5.竞争性磋商文件的组成：</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5.1竞争性磋商文件由下述部分组成：</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第一章 采购公告（或采购邀请书）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竞争性磋商须知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第三章 采购内容及要求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合同主要条款及格式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 首次响应文件格式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5.2除上述内容以外，采购人、采购代理机构或者磋商小组在采购过程期间对磋商文件所作的澄清、修改或补充，均构成磋商文件的组成部分，对采购人和供应商具有约束力。</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6.竞争性磋商文件的澄清、补充、修改及现场考察等：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6.3采购人、采购代理机构可以视采购项目的具体情况，组织供应商进行现场考察或召开磋商前答疑会，是否组织现场考察或召开磋商前答疑会详见竞争性磋商须知前附表第3项。</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三、响应文件编制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7.应标要求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7.2供应商代表在同一个合同项下只能接受一个供应商的委托参加响应磋商，否则其响应文件将被否决。</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7.3供应商应仔细阅读磋商文件的所有内容和要求，按磋商文件的规定提供响应文件，并对其所提供的全部资料、承诺和声明的真实性、合法性和准确性负责。</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7.4除非竞争性磋商须知前附表另有规定外，供应商提供的响应文件应使用中文文本，若有不同文字文本，以中文文本为准。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7.6除非竞争性磋商须知前附表另有规定外，供应商承诺的报价应以人民币进行报价，合同实施结算时亦以人民币支付；所有计量均采用中华人民共和国法定计量单位。</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8.首次响应文件的组成：</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8.1首次响应文件包括但不限于下列部分：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（1）响应函</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（2）报价一览表（含详细报价书）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（3）资格证明文件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（4）磋商保证金凭证</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（5）技术和商务偏离表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（6）相关技术、商务、服务响应承诺及资料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（7）供应商提交的其他资料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（8）要求作为响应文件组成部分的其他内容（若有）</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9.响应文件有效期：</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9.1响应文件有效期见竞争性磋商须知前附表第4项，响应文件承诺的有效期不得少于磋商文件载明的有效期，否则其响应文件将被否决。</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10.磋商保证金：</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10.1.3其他形式： 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10.2磋商保证金为响应文件的重要组成部分之一。磋商保证金用于保护本次磋商活动免受供应商的违约或失信行为而引起的风险。未按规定提交磋商保证金的，其响应文件将被否决。</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10.3磋商保证金退还：</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10.4如果供应商发生以下任何一种情况时，其磋商保证金将被不予退还或通过保函进行索赔：</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(1)供应商在提交响应文件截止时间后撤回响应文件的；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(2)供应商在响应文件中提供虚假材料的；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(3)除因不可抗力或磋商文件认可的情形以外，成交人不与采购人签订合同的；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(4)供应商与采购人、其他供应商或者采购代理机构恶意串通的；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(5)供应商在提交最后报价后要求退出磋商的；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(6)供应商假借以他人名义参加磋商或者以其他方式弄虚作假，骗取成交；</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(7)国家法律法规以及磋商文件中规定的其他磋商保证金不予退还的情形。</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上述不予退还磋商保证金的情况不能抵偿给采购人或采购代理机构造成损失的，供应商还要承担赔偿责任。</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11.响应文件基本编制要求：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11.2响应文件应由供应商代表签字并加盖公章。供应商代表如果不是竞争性磋商须知中定义的“单位负责人”，则其响应文件中还必须提供“单位负责人授权书”。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11.3响应文件应尽量避免涂改、行间插字或删除。如果出现上述情况，改动之处应加盖供应商单位公章或由供应商代表签字确认。</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11.4供应商应提交证明其拟提供货物、服务或工程符合磋商文件要求的技术和商务响应文件，该文件可以是文字资料、图纸和数据，并对拟提供的货物、服务或工程的主要内容进行详细描述。</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12.纸质响应文件的密封、标识、签署和提交（除磋商文件相应章节已有规定之外，电子竞争性磋商活动的具体操作流程以福建省政府采购网上公开信息系统设定的为准。）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四、竞争性磋商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13.评审和磋商基本准则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13.1对所有供应商的评审和磋商，都采用相同的程序和标准。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13.2磋商及评审过程将严格按照磋商文件的要求和条件进行，磋商小组将根据供应商的响应文件，按磋商文件规定的磋商程序及评审的标准和方法进行评审、磋商，并推荐成交候选人。</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14.磋商程序以及评审标准和方法</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14.1采购人将根据项目的特点依法组建磋商小组。磋商小组将根据磋商文件规定的程序、评审标准和方法等内容对供应商进行评审、磋商。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14.2.1供应商有下列情况之一者，其提交的响应文件将被视为未实质性响应磋商文件要求，磋商小组将否决其响应文件，按无效处理：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9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符合审查要求概况</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情形1</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情形2</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情形3</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情形4</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情形5</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情形6</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115"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情形7</w:t>
            </w:r>
          </w:p>
        </w:tc>
        <w:tc>
          <w:tcPr>
            <w:tcW w:w="49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不符合磋商文件中规定的其它实质性条款（比如：报价超过了磋商文件规定的最高限价）。</w:t>
            </w:r>
          </w:p>
        </w:tc>
      </w:tr>
    </w:tbl>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14.2.2其他情形</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2"/>
        <w:gridCol w:w="74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82"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748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7480"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（1）技术部分实际得分低于技术部分总分值50%的视为无效报价。（2）未按规定提交磋商保证金的；（3）磋商有效期不满足竞争性磋商文件要求的；（4）一个供应商不止投一个标； （5）明显不符合技术规格、技术标准要求的；（6）响应文件组成不符合竞争性磋商文件要求的；（7）响应文件中提供虚假或失实资料的；（8）内容不全或关键字迹模糊、无法辨认的；（9）供应商名称或组织结构与资格性审查时不一致且未提供有效证明的；（10）采取分包、转包方式履行合同的；（11）响应文件附有供应商不能接受的条件；（11）不符合竞争性磋商文件中规定的其他实质性要求的均视为未实质性响应竞争性磋商文件要求，均按照无效响应处理。</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9"/>
        <w:gridCol w:w="7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740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740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未按规定提交磋商保证金的；（2）磋商有效期不满足竞争性磋商文件要求的；（3）一个供应商不止投一个标；（4）响应文件载明的磋商项目交付时间超过竞争性磋商文件规定的；（5）明显不符合技术规格、技术标准要求的；（6）响应文件组成不符合竞争性磋商文件要求的；（7）响应文件中提供虚假或失实资料的；（8）内容不全或关键字迹模糊、无法辨认的；（9）供应商名称或组织结构与资格性审查时不一致且未提供有效证明的；（10）采取分包、转包方式履行合同的；（11）响应文件附有采购人不能接受的条件；（12）不符合竞争性磋商文件中规定的其他实质性要求的均视为未实质性响应竞争性磋商文件要求，均按照无效响应处理。</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附加符合性：无</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价格符合性：无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磋商小组决定供应商的响应性只根据响应文件本身的内容，而不寻求其他的外部证据。</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14.10供应商提交的响应文件和资料将给予保密，但不退回（有关证件或证照的原件除外）。</w:t>
      </w:r>
    </w:p>
    <w:p>
      <w:pPr>
        <w:pStyle w:val="9"/>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五、合同授予</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15.授予合同的准则：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15.1除不可抗力等因素外，合同将授予响应文件符合竞争性磋商文件要求，能够圆满地履行合同，且被磋商小组推荐为第一成交候选人的供应商。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15.3为维护国家利益和社会公共利益，最低报价不是被授予合同的绝对保证。</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16.确定成交供应商：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16.1采购人委托代理机构组织竞争性磋商采购活动的，采购代理机构在评审结束后2个工作日内将评审报告送采购人确认。</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17.成交通知: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18.签订合同：</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18.2竞争性磋商文件、成交人的响应文件及其有关澄清承诺文件等，均为签订政府采购合同的依据和组成部分。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六、询问、质疑与投诉</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19.询问</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19.1潜在供应商或供应商对本次采购活动的有关事项若有疑问，可向采购人或采购代理机构提出询问，采购人或采购代理机构将按照政府采购法及实施条例的有关规定进行答复。</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20.质疑</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20.1质疑应在政府采购法及实施条例规定的时效内提出，并符合下列条件：</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20.1.2质疑人应提交质疑函原件。</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20.1.3质疑函应包括下列主要内容：</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②所质疑项目的基本信息，至少包括：项目编号、项目名称等；</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③所质疑的具体事项（以下简称：“质疑事项”）；</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④质疑人自身权益受到损害的事实依据和证明材料，至少包括：</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a1所质疑的具体事项事实存在的证明材料；</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a2所质疑的具体事项事实导致质疑人自身权益受到损害的证明材料，如：采购文件、采购过程或成交结果违法违规，损害自已合法权益等证明材料；</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Theme="minorEastAsia" w:hAnsiTheme="minorEastAsia" w:eastAsiaTheme="minorEastAsia" w:cstheme="minorEastAsia"/>
        </w:rPr>
        <w:br w:type="textWrapping"/>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⑤针对质疑事项提出的明确请求和法律依据，</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⑥提出质疑的日期以及质疑人代表联系方式，至少包括：姓名、手机、电子信箱、邮寄地址等。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20.2对不符合前文第20.1条规定的质疑，采购人或采购代理机构将按照下列规定进行处理：</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20.2.1超过质疑时效提交的或者质疑人不是参与所质疑项目采购活动的供应商，书面告知质疑人其质疑不成立的原因和理由。</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9"/>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20.2.3质疑人修改、补充质疑函超过质疑时效提交的按20.2.1款处理。供应商提交质疑函时，要认真阅读本章第20条关于质疑的相关规定，以免内容或资料不齐，需要修改补充而延误时间。</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20.3对符合前文第20.1条规定的质疑，采购人或采购代理机构将按照政府采购法及实施条例的有关规定进行答复。</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21.投诉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21.1若对质疑答复不满意或质疑答复未在答复期限内作出，质疑人可在答复期限届满之日起15个工作日内向磋商文件中载明的监督管理部门投诉。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21.2投诉应有明确的请求和必要的证明材料，投诉的事项不得超出已质疑事项的范围。</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七、有关信息公告和监督部门</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22.政府采购信息公告媒体</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22.2信息公告指定媒体：详见竞争性磋商须知前附表第10项。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23.监督管理部门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23.1磋商采购活动的监督管理部门详见竞争性磋商须知前附表第11项。</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八、政府采购政策</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24、政府采购政策由财政部根据国家的经济和社会发展政策并会同国家有关部委制定，包括但不限于下列管理办法或措施：</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24.1进口产品指通过中国海关报关验放进入中国境内且产自关境外的产品，其中：</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（2）凡在海关特殊监管区域内企业生产或加工（包括从境外进口料件）销往境内其他地区的产品，不作为政府采购项下进口产品。</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（3）对从境外进入海关特殊监管区域，再经办理报关手续后从海关特殊监管区进入境内其他地区的产品，认定为进口产品。</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（4）磋商文件列明不允许或未列明允许进口产品参加报价的，均视为拒绝进口产品参加报价。</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（1）中小企业指符合下列条件的中型、小型、微型企业：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②符合中小企业划分标准的个体工商户，在政府采购活动中视同中小企业。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（2）在政府采购活动中，供应商提供的货物、工程或者服务符合下列情形的，享受本办法规定的中小企业扶持政策：</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①在货物采购项目中，货物由中小企业制造，即货物由中小企业生产且使用该中小企业商号或者注册商标；</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②在工程采购项目中，工程由中小企业承建，即工程施工单位为中小企业；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③在服务采购项目中，服务由中小企业承接，即提供服务的人员为中小企业依照《中华人民共和国劳动合同法》 订立劳动合同的从业人员。</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在货物采购项目中，供应商提供的货物既有中小企业制造货物，也有大型企业制造货物的，不享受本办法规定的中小企业扶持政策。</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以联合体形式参加政府采购活动，联合体各方均为中小企业的，联合体视同中小企业。其中，联合体各方均为小微企业的，联合体视同小微企业。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（3）供应商应当按照磋商文件明确的采购标的对应行业的划分标准出具中小企业声明函。</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①监狱企业参加采购活动时，应提供由省级以上监狱管理局、戒毒管理局（含新疆生产建设兵团）出具的属于监狱企业的证明文件。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②监狱企业视同小型、微型企业。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（5）残疾人福利性单位指同时符合下列条件的单位：</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①安置的残疾人占本单位在职职工人数的比例不低于25%（含25%），并且安置的残疾人人数不少于10人（含10人）；</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②依法与安置的每位残疾人签订了一年以上（含一年）的劳动合同或服务协议；</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③为安置的每位残疾人按月足额缴纳了基本养老保险、基本医疗保险、失业保险、工伤保险和生育保险等社会保险费；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④通过银行等金融机构向安置的每位残疾人，按月支付了不低于单位所在区县适用的经省级人民政府批准的月最低工资标准的工资；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⑤提供本单位制造的货物、承担的工程或服务，或提供其他残疾人福利性单位制造的货物（不包括使用非残疾人福利性单位注册商标的货物）。</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24.4供应商按采购文件约定进行工程设计、施工，并采购或使用符合《绿色建筑和绿色建材政府采购需求标准》要求的绿色建材。</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24.5信用记录指由财政部确定的有关网站提供的相关主体信用信息。信用记录的查询及使用应符合财政部文件（财库[2016]125号）规定。</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九、根据采购项目特点或政策需要补充的其他内容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25.履约保证金</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25.1采购人可以根据项目特点和需要，确定是否要求成交人在合同签订前，按照磋商文件规定的时间、形式、金额提交履约保证金，履约保证金的数额不超过中标合同金额的10%。</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25.2磋商文件要求在合同签订前提交履约保证金，如果成交人无故拖延或者拒不提交履约保证金的，则视为成交人拒绝与采购人签订合同，该成交人将承担违法行为的法律责任。</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26.其他新增内容：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26.1根据采购项目特点或政策需要补充的其他新增内容详见竞争性磋商须知前附表第12项。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第三章 采购内容及要求</w:t>
      </w:r>
    </w:p>
    <w:p>
      <w:pPr>
        <w:pStyle w:val="9"/>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一、（根据本项目实际情况，填写“采购标的”或“项目概况”）</w:t>
      </w:r>
    </w:p>
    <w:p>
      <w:pPr>
        <w:pStyle w:val="9"/>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rPr>
        <w:t>1、本项目为闽清县南山市政基础设施台山片区安全防护工程采购项目。供应商应根据竞争性磋商文件所提出的技术规格、数量和服务要求，提供最佳性价比的货物和服务前来投标。供应商为本次项目提供的货物和服务必须通过合法渠道获得，具有在中国境内的合法使用权和用户保护权，工程的建设标准、货物的制造标准及技术规范等有关资料必须符合国家相关标准、规范要求</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
          <w:sz w:val="24"/>
          <w:highlight w:val="none"/>
          <w:shd w:val="clear" w:fill="FFFFFF"/>
        </w:rPr>
        <w:t>具体以采购人提供的工程量清单为准，施工图纸为依据；（工程量清单和施工图纸详见附件）</w:t>
      </w:r>
      <w:r>
        <w:rPr>
          <w:rFonts w:hint="eastAsia" w:asciiTheme="minorEastAsia" w:hAnsiTheme="minorEastAsia" w:eastAsiaTheme="minorEastAsia" w:cstheme="minorEastAsia"/>
          <w:sz w:val="24"/>
          <w:highlight w:val="none"/>
          <w:shd w:val="clear" w:fill="FFFFFF"/>
        </w:rPr>
        <w:t>。</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b/>
          <w:highlight w:val="none"/>
        </w:rPr>
        <w:t xml:space="preserve"> </w:t>
      </w:r>
    </w:p>
    <w:p>
      <w:pPr>
        <w:pStyle w:val="9"/>
        <w:spacing w:line="360" w:lineRule="auto"/>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2、建设规模</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2.1本项目布展面积约1100平方米。本项目包含闽清县南山市政基础设施台山片区安全防护工程（含展厅室内外）布展设计与施工、室内装修、空调、设计、数字内容制作及多媒体工程等。</w:t>
      </w:r>
    </w:p>
    <w:p>
      <w:pPr>
        <w:pStyle w:val="9"/>
        <w:spacing w:line="360" w:lineRule="auto"/>
        <w:ind w:firstLine="48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 xml:space="preserve">2.2 </w:t>
      </w:r>
      <w:r>
        <w:rPr>
          <w:rFonts w:hint="eastAsia" w:asciiTheme="minorEastAsia" w:hAnsiTheme="minorEastAsia" w:cstheme="minorEastAsia"/>
          <w:sz w:val="24"/>
          <w:highlight w:val="none"/>
          <w:lang w:val="en-US" w:eastAsia="zh-CN"/>
        </w:rPr>
        <w:t>本项目</w:t>
      </w:r>
      <w:r>
        <w:rPr>
          <w:rFonts w:hint="eastAsia" w:asciiTheme="minorEastAsia" w:hAnsiTheme="minorEastAsia" w:eastAsiaTheme="minorEastAsia" w:cstheme="minorEastAsia"/>
          <w:sz w:val="24"/>
          <w:highlight w:val="none"/>
        </w:rPr>
        <w:t>预算金额</w:t>
      </w:r>
      <w:r>
        <w:rPr>
          <w:rFonts w:hint="eastAsia" w:asciiTheme="minorEastAsia" w:hAnsiTheme="minorEastAsia" w:cstheme="minorEastAsia"/>
          <w:sz w:val="24"/>
          <w:highlight w:val="none"/>
          <w:lang w:val="en-US" w:eastAsia="zh-CN"/>
        </w:rPr>
        <w:t>为</w:t>
      </w:r>
      <w:r>
        <w:rPr>
          <w:rFonts w:hint="eastAsia" w:asciiTheme="minorEastAsia" w:hAnsiTheme="minorEastAsia" w:eastAsiaTheme="minorEastAsia" w:cstheme="minorEastAsia"/>
          <w:sz w:val="24"/>
          <w:highlight w:val="none"/>
        </w:rPr>
        <w:t xml:space="preserve"> 7070000</w:t>
      </w:r>
      <w:r>
        <w:rPr>
          <w:rFonts w:hint="eastAsia" w:asciiTheme="minorEastAsia" w:hAnsiTheme="minorEastAsia" w:cstheme="minorEastAsia"/>
          <w:sz w:val="24"/>
          <w:highlight w:val="none"/>
          <w:lang w:val="en-US" w:eastAsia="zh-CN"/>
        </w:rPr>
        <w:t>元</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经最终</w:t>
      </w:r>
      <w:r>
        <w:rPr>
          <w:rFonts w:hint="eastAsia" w:asciiTheme="minorEastAsia" w:hAnsiTheme="minorEastAsia" w:eastAsiaTheme="minorEastAsia" w:cstheme="minorEastAsia"/>
          <w:sz w:val="24"/>
          <w:highlight w:val="none"/>
        </w:rPr>
        <w:t>预算审核</w:t>
      </w:r>
      <w:r>
        <w:rPr>
          <w:rFonts w:hint="eastAsia" w:asciiTheme="minorEastAsia" w:hAnsiTheme="minorEastAsia" w:cstheme="minorEastAsia"/>
          <w:sz w:val="24"/>
          <w:highlight w:val="none"/>
          <w:lang w:val="en-US" w:eastAsia="zh-CN"/>
        </w:rPr>
        <w:t>后</w:t>
      </w:r>
      <w:r>
        <w:rPr>
          <w:rFonts w:hint="eastAsia" w:asciiTheme="minorEastAsia" w:hAnsiTheme="minorEastAsia" w:eastAsiaTheme="minorEastAsia" w:cstheme="minorEastAsia"/>
          <w:sz w:val="24"/>
          <w:highlight w:val="none"/>
        </w:rPr>
        <w:t>审核</w:t>
      </w:r>
      <w:r>
        <w:rPr>
          <w:rFonts w:hint="eastAsia" w:asciiTheme="minorEastAsia" w:hAnsiTheme="minorEastAsia" w:cstheme="minorEastAsia"/>
          <w:sz w:val="24"/>
          <w:highlight w:val="none"/>
          <w:lang w:val="en-US" w:eastAsia="zh-CN"/>
        </w:rPr>
        <w:t>价为6078185元</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本项目最高控制价</w:t>
      </w:r>
      <w:r>
        <w:rPr>
          <w:rFonts w:hint="eastAsia" w:asciiTheme="minorEastAsia" w:hAnsiTheme="minorEastAsia" w:cstheme="minorEastAsia"/>
          <w:sz w:val="24"/>
          <w:highlight w:val="none"/>
          <w:lang w:val="en-US" w:eastAsia="zh-CN"/>
        </w:rPr>
        <w:t>按最终</w:t>
      </w:r>
      <w:r>
        <w:rPr>
          <w:rFonts w:hint="eastAsia" w:asciiTheme="minorEastAsia" w:hAnsiTheme="minorEastAsia" w:eastAsiaTheme="minorEastAsia" w:cstheme="minorEastAsia"/>
          <w:sz w:val="24"/>
          <w:highlight w:val="none"/>
        </w:rPr>
        <w:t>预算审核</w:t>
      </w:r>
      <w:r>
        <w:rPr>
          <w:rFonts w:hint="eastAsia" w:asciiTheme="minorEastAsia" w:hAnsiTheme="minorEastAsia" w:cstheme="minorEastAsia"/>
          <w:sz w:val="24"/>
          <w:highlight w:val="none"/>
          <w:lang w:val="en-US" w:eastAsia="zh-CN"/>
        </w:rPr>
        <w:t>价下浮6%进行计取，即</w:t>
      </w:r>
      <w:r>
        <w:rPr>
          <w:rFonts w:ascii="宋体" w:hAnsi="宋体" w:eastAsia="宋体" w:cs="宋体"/>
          <w:sz w:val="24"/>
          <w:szCs w:val="24"/>
        </w:rPr>
        <w:t>本项目最高控制价（最高限价）</w:t>
      </w:r>
      <w:r>
        <w:rPr>
          <w:rFonts w:hint="eastAsia" w:asciiTheme="minorEastAsia" w:hAnsiTheme="minorEastAsia" w:cstheme="minorEastAsia"/>
          <w:sz w:val="24"/>
          <w:highlight w:val="none"/>
          <w:lang w:val="en-US" w:eastAsia="zh-CN"/>
        </w:rPr>
        <w:t>为</w:t>
      </w:r>
      <w:r>
        <w:rPr>
          <w:rFonts w:hint="eastAsia" w:asciiTheme="minorEastAsia" w:hAnsiTheme="minorEastAsia" w:eastAsiaTheme="minorEastAsia" w:cstheme="minorEastAsia"/>
          <w:sz w:val="24"/>
          <w:highlight w:val="none"/>
        </w:rPr>
        <w:t>5713493.90元。</w:t>
      </w:r>
    </w:p>
    <w:p>
      <w:pPr>
        <w:pStyle w:val="9"/>
        <w:spacing w:line="360" w:lineRule="auto"/>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3、设计内容</w:t>
      </w:r>
    </w:p>
    <w:p>
      <w:pPr>
        <w:pStyle w:val="9"/>
        <w:spacing w:line="360"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4"/>
        </w:rPr>
        <w:t>3.1闽清县南山市政基础设施台山片区安全防护工程展厅位于福建闽清，展厅主要包括：上下求索维新志士、救民疾苦南洋拓荒、投身革命救国新路、老骥伏枥造福桑梓的五个区域的设计、施工、设备供应、多媒体制作及服务。</w:t>
      </w:r>
    </w:p>
    <w:p>
      <w:pPr>
        <w:pStyle w:val="9"/>
        <w:spacing w:line="360" w:lineRule="auto"/>
        <w:ind w:firstLine="56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3.2根据设计方案等进行施工直至交付使用的一揽子工程。</w:t>
      </w:r>
    </w:p>
    <w:p>
      <w:pPr>
        <w:pStyle w:val="9"/>
        <w:spacing w:line="360" w:lineRule="auto"/>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4、设计要求</w:t>
      </w:r>
    </w:p>
    <w:p>
      <w:pPr>
        <w:pStyle w:val="9"/>
        <w:spacing w:line="360" w:lineRule="auto"/>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4.1.设计：</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4.1.1创意策展：根据展示主题、展示内容框架要求等，针对布展总体策划、功能和展区布局、展项内容、交通流线组织、展示方式和手段、多媒体运用、综合运用等多功能、智能化的全部设计内容，创造性的提出创新创意方案。</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4.1.2施工图设计：达到施工图设计的深度要求，有效指导施工。图纸包含：</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①、布展设计平面图</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②、功能分区分析图</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③、流线组织分析图</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④、布展设计效果图</w:t>
      </w:r>
    </w:p>
    <w:p>
      <w:pPr>
        <w:pStyle w:val="9"/>
        <w:spacing w:line="360" w:lineRule="auto"/>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4.2施工：</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4.2.1建筑装饰施工：根据设计方案对展厅内部进行施工直至交付使用工程。</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4.2.2施工：艺术装置、多媒体展示以及综合布线、多媒体系统集成的采购及安装等。</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4.3采购人设想</w:t>
      </w:r>
    </w:p>
    <w:p>
      <w:pPr>
        <w:pStyle w:val="9"/>
        <w:spacing w:after="120" w:line="360" w:lineRule="auto"/>
        <w:ind w:firstLine="51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4.3.1整体展厅的设计风格应该具有历史感、科技感。</w:t>
      </w:r>
    </w:p>
    <w:p>
      <w:pPr>
        <w:pStyle w:val="9"/>
        <w:spacing w:line="360" w:lineRule="auto"/>
        <w:ind w:firstLine="51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4.3.2展厅的空间板块功能及动线，应该流转有序，并具有展示的深入及递进性。</w:t>
      </w:r>
    </w:p>
    <w:p>
      <w:pPr>
        <w:pStyle w:val="9"/>
        <w:spacing w:line="360" w:lineRule="auto"/>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hd w:val="clear" w:fill="FFFFFF"/>
        </w:rPr>
        <w:t>5、供应商须在响应文件中按照首次报价的金额对工程量清单作出逐项、完整的报价且不得修改工程量清单内容</w:t>
      </w:r>
      <w:r>
        <w:rPr>
          <w:rFonts w:hint="eastAsia" w:asciiTheme="minorEastAsia" w:hAnsiTheme="minorEastAsia" w:eastAsiaTheme="minorEastAsia" w:cstheme="minorEastAsia"/>
          <w:b/>
          <w:sz w:val="24"/>
          <w:highlight w:val="none"/>
          <w:shd w:val="clear" w:fill="FFFFFF"/>
        </w:rPr>
        <w:t>（工程量清单详见附件）</w:t>
      </w:r>
      <w:r>
        <w:rPr>
          <w:rFonts w:hint="eastAsia" w:asciiTheme="minorEastAsia" w:hAnsiTheme="minorEastAsia" w:eastAsiaTheme="minorEastAsia" w:cstheme="minorEastAsia"/>
          <w:sz w:val="24"/>
          <w:shd w:val="clear" w:fill="FFFFFF"/>
        </w:rPr>
        <w:t>，其中不可竞争费用应严格执行有关费用标准，不得降低标准进行竞标。未对工程量清单作出报价或修改工程量清单的均按无效响应处理。供应商二次报价仅提供总价即可，供应商成交后，在其响应文件中的分项报价表的基础上，按照其二次报价与首次报价总价的下浮比例，调整其最终成交的各项目的综合单价。在合同签订时，根据其最后报价调整的工程量清单将作为合同的组成部分。</w:t>
      </w:r>
    </w:p>
    <w:p>
      <w:pPr>
        <w:pStyle w:val="9"/>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二、技术要求</w:t>
      </w:r>
    </w:p>
    <w:p>
      <w:pPr>
        <w:pStyle w:val="9"/>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1、采购内容技术参数要求</w:t>
      </w:r>
    </w:p>
    <w:tbl>
      <w:tblPr>
        <w:tblStyle w:val="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530"/>
        <w:gridCol w:w="1530"/>
        <w:gridCol w:w="3340"/>
        <w:gridCol w:w="930"/>
        <w:gridCol w:w="48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sz w:val="24"/>
                <w:highlight w:val="none"/>
              </w:rPr>
              <w:t>序号</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sz w:val="24"/>
                <w:highlight w:val="none"/>
              </w:rPr>
              <w:t>项目编码</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sz w:val="24"/>
                <w:highlight w:val="none"/>
              </w:rPr>
              <w:t>名称</w:t>
            </w:r>
          </w:p>
        </w:tc>
        <w:tc>
          <w:tcPr>
            <w:tcW w:w="334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sz w:val="24"/>
                <w:highlight w:val="none"/>
              </w:rPr>
              <w:t>技术参数要求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sz w:val="24"/>
                <w:highlight w:val="none"/>
              </w:rPr>
              <w:t>计量单位</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sz w:val="24"/>
                <w:highlight w:val="none"/>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展列布展工程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一层装修工程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11609002001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隔断隔墙拆除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（1）原有木作展墙拆除,高度约2400mm（双面）</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11606002001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墙柱面龙骨及饰面拆除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（1）原有木作展墙拆除,高度约2400mm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159.048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11610001001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门窗拆除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（1）拆除铝合金玻璃门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11610004001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门窗套拆除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（1）拆除铝合金玻璃门窗套</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11610001002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门窗拆除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（1）拆除铝合金玻璃窗户窗扇</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扇</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11605001001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平面块料拆除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（1）拆除40mm厚水磨石台阶踢面/踏面</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174.207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（2）拆除40mm厚水磨石地面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11609001001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栏杆、栏板拆除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（1）拆除铁艺栏杆扶手H：1100MM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10103002001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（1）余方弃置人工装土人力车运土运距30km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新建隔墙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墙面装饰板-单面封板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（1）100系列C型轻钢龙骨,间距400mm,横向间距750加穿心龙骨,内填充防火隔音棉,单面封15mm多层阻燃板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（2）至楼板4.06米高</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墙面装饰板-双面封板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（1）100系列C型轻钢龙骨,间距400mm,横向间距750加穿心龙骨,内填充防火隔音棉,双面封15mm多层阻燃板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（2）至楼板4.06米高</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天花工程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（1）面层：白色无机涂料</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（2）基层：50系列轻钢龙骨,双层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（3）9.5mm石膏板,腻子3遍,底漆3遍,面漆2遍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天棚吊顶-矿棉</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（1）面层：600×600白色矿棉板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（2）基层：50系列轻钢龙骨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11304002001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风口</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（1）休息室</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格栅吊顶-铝格栅</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（1）定制50×50×0.6mm厚黑色铝方通@50mm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11301001001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天棚抹灰-原顶喷黑</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（1）铝方通上方天花管道及梁侧喷黑色无机涂料,工程量按投影面积×1.3计算</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11301001002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天棚抹灰-原顶刷白</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（1）原顶重新喷白色无机涂料</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（2）2遍腻子3遍面漆2遍底漆（投影面积1.3倍）</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106.254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天棚吊顶-磨砂不锈钢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（1）面层：1.2m磨砂不锈钢板扣板</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（2）基层：50系列轻钢龙骨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天棚吊顶-定制图案软膜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（1）50系列轻钢龙骨,9.5mm石膏板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（2）定制图案发光软膜灯箱</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天棚吊顶-白色软膜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（1）50系列轻钢龙骨,9.5mm石膏板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（2）白色发光软膜灯箱</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（1）面层：1.2m磨砂不锈钢板造型仿木纹贴膜（仿古木船舱）</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（2）基层：50系列轻钢龙骨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天棚吊顶-艺术手绘基层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（1）面层：艺术手绘</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（2）基层：50系列轻钢龙骨，9.5mm石膏板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11103001001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橡胶板楼地面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（1）2.6mm厚浅灰色/深灰色阻燃地塑（设计选样）</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（2）3mm厚自流平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11103001002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橡胶板楼地面-定制木纹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（1）2.6mm厚木纹阻燃地塑（定制图案）</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（2）3mm厚自流平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11103001003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橡胶板楼地面-定制图案</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（1）2.6mm厚阻燃地塑（定制图案）</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（2）3mm厚自流平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11102001001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（1）30mm厚水泥砂浆找平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（2）地面20mm厚花岗岩石材（防滑处理）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11106001001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石材楼梯面层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（1）30mm厚水泥砂浆找平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（2）踢面/踏面20mm厚花岗岩石材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（3）（防滑处理）,拉防滑槽</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11107001001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石材台阶面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（1）30mm厚水泥砂浆找平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（2）踢面/踏面20mm厚花岗岩石材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（3）（防滑处理）,拉防滑槽</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11104004001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防静电活动地板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11104001001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地毯楼地面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（1）12mm厚阻燃地毯（设计选样）</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（2）3mm厚自流平</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（1）定制40×140mm金色烤漆铝方通</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（2）间距100mm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（1）1.5mm厚金色烤漆铝板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10606013001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零星钢构件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（1）定制钢骨架,（玻璃钢仿砂岩浮雕）</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10606013002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零星钢构件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（1）定制钢骨架,玻璃钢仿砂岩浮雕</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20105005001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镶边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（1）1.5mm黑钛不锈钢收边框（设备收边）</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（1）[图</w:t>
            </w:r>
            <w:r>
              <w:rPr>
                <w:rFonts w:hint="eastAsia" w:asciiTheme="minorEastAsia" w:hAnsiTheme="minorEastAsia" w:eastAsiaTheme="minorEastAsia" w:cstheme="minorEastAsia"/>
                <w:color w:val="000000"/>
                <w:sz w:val="24"/>
                <w:highlight w:val="none"/>
                <w:lang w:eastAsia="zh-CN"/>
              </w:rPr>
              <w:t>1DM-01</w:t>
            </w:r>
            <w:r>
              <w:rPr>
                <w:rFonts w:hint="eastAsia" w:asciiTheme="minorEastAsia" w:hAnsiTheme="minorEastAsia" w:eastAsiaTheme="minorEastAsia" w:cstheme="minorEastAsia"/>
                <w:color w:val="000000"/>
                <w:sz w:val="24"/>
                <w:highlight w:val="none"/>
              </w:rPr>
              <w:t>]铝合金平开门2760mm×3380mm（8+9A+8mm中空钢化玻璃）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11408001001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墙纸裱糊</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（1）超厚磨砂玻璃纸</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（1）[图</w:t>
            </w:r>
            <w:r>
              <w:rPr>
                <w:rFonts w:hint="eastAsia" w:asciiTheme="minorEastAsia" w:hAnsiTheme="minorEastAsia" w:eastAsiaTheme="minorEastAsia" w:cstheme="minorEastAsia"/>
                <w:color w:val="000000"/>
                <w:sz w:val="24"/>
                <w:highlight w:val="none"/>
                <w:lang w:eastAsia="zh-CN"/>
              </w:rPr>
              <w:t>1DM-01</w:t>
            </w:r>
            <w:r>
              <w:rPr>
                <w:rFonts w:hint="eastAsia" w:asciiTheme="minorEastAsia" w:hAnsiTheme="minorEastAsia" w:eastAsiaTheme="minorEastAsia" w:cstheme="minorEastAsia"/>
                <w:color w:val="000000"/>
                <w:sz w:val="24"/>
                <w:highlight w:val="none"/>
              </w:rPr>
              <w:t>]铝合金平开门（8+9A+8mm中空钢化玻璃）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（1）[图</w:t>
            </w:r>
            <w:r>
              <w:rPr>
                <w:rFonts w:hint="eastAsia" w:asciiTheme="minorEastAsia" w:hAnsiTheme="minorEastAsia" w:eastAsiaTheme="minorEastAsia" w:cstheme="minorEastAsia"/>
                <w:color w:val="000000"/>
                <w:sz w:val="24"/>
                <w:highlight w:val="none"/>
                <w:lang w:eastAsia="zh-CN"/>
              </w:rPr>
              <w:t>1DM-01</w:t>
            </w:r>
            <w:r>
              <w:rPr>
                <w:rFonts w:hint="eastAsia" w:asciiTheme="minorEastAsia" w:hAnsiTheme="minorEastAsia" w:eastAsiaTheme="minorEastAsia" w:cstheme="minorEastAsia"/>
                <w:color w:val="000000"/>
                <w:sz w:val="24"/>
                <w:highlight w:val="none"/>
              </w:rPr>
              <w:t>]铝合金平开门2760mm×3380mm（8+9A+8mm中空钢化玻璃）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11408001002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墙纸裱糊</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（1）超厚磨砂玻璃纸</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11210003001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玻璃隔断</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20105005002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镶边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（1）面层：1.5mm厚黑钛不锈钢边框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20105005003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镶边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（1）设备嵌入式安装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（2）1.5mm黑钛不锈钢收边框 宽20mm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木质门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钢质防火门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（1）钢制防火门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（1）[图</w:t>
            </w:r>
            <w:r>
              <w:rPr>
                <w:rFonts w:hint="eastAsia" w:asciiTheme="minorEastAsia" w:hAnsiTheme="minorEastAsia" w:eastAsiaTheme="minorEastAsia" w:cstheme="minorEastAsia"/>
                <w:color w:val="000000"/>
                <w:sz w:val="24"/>
                <w:highlight w:val="none"/>
                <w:lang w:eastAsia="zh-CN"/>
              </w:rPr>
              <w:t>1DM-01</w:t>
            </w:r>
            <w:r>
              <w:rPr>
                <w:rFonts w:hint="eastAsia" w:asciiTheme="minorEastAsia" w:hAnsiTheme="minorEastAsia" w:eastAsiaTheme="minorEastAsia" w:cstheme="minorEastAsia"/>
                <w:color w:val="000000"/>
                <w:sz w:val="24"/>
                <w:highlight w:val="none"/>
              </w:rPr>
              <w:t>]铝合金平开门（8+9A+8mm中空钢化玻璃）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（1）面层：投影漆（2遍底漆2遍面漆）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10802003002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钢质防火门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（1）钢制防火门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（2）基层：原墙面新做2遍腻子,基膜2遍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11406001001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抹灰面油漆涂料</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墙面装饰抹灰-手绘基层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（1）面层：艺术手绘（船舱场景环境）（基层）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（2）基层：原墙面新做2遍腻子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（1）[图</w:t>
            </w:r>
            <w:r>
              <w:rPr>
                <w:rFonts w:hint="eastAsia" w:asciiTheme="minorEastAsia" w:hAnsiTheme="minorEastAsia" w:eastAsiaTheme="minorEastAsia" w:cstheme="minorEastAsia"/>
                <w:color w:val="000000"/>
                <w:sz w:val="24"/>
                <w:highlight w:val="none"/>
                <w:lang w:eastAsia="zh-CN"/>
              </w:rPr>
              <w:t>1DM-01</w:t>
            </w:r>
            <w:r>
              <w:rPr>
                <w:rFonts w:hint="eastAsia" w:asciiTheme="minorEastAsia" w:hAnsiTheme="minorEastAsia" w:eastAsiaTheme="minorEastAsia" w:cstheme="minorEastAsia"/>
                <w:color w:val="000000"/>
                <w:sz w:val="24"/>
                <w:highlight w:val="none"/>
              </w:rPr>
              <w:t>]铝合金平开门（8+9A+8mm中空钢化玻璃）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11503001001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金属扶手、栏杆、栏板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（1）新做不锈钢栏杆 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（2）基层：原墙面新做2遍腻子,基膜2遍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11406001002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抹灰面油漆涂料</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11503001002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金属扶手、栏杆、栏板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（1）新做不锈钢栏杆 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墙面装饰抹灰-手绘基层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（1）面层：艺术手绘（船舱场景环境）（基层）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（2）基层：原墙面新做2遍腻子,基膜2遍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11406001003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抹灰面油漆涂料</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墙面装饰抹灰-手绘基层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（1）面层：艺术手绘（船舱场景环境）（基层）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墙面装饰抹灰-手绘基层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（1）面层：艺术手绘（船舱场景环境）（基层）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20110009001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大镶边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（1）1.5mm厚镀锌板黑色磨砂烤漆</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20110009002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大镶边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（1）1.5mm厚镀锌板黑色磨砂烤漆</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20110009003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大镶边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（1）1.5mm厚镀锌板黑色磨砂烤漆</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20110009004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大镶边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（1）1.5mm厚镀锌板黑色磨砂烤漆</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（1）面层：木饰面</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（3）10mm厚木饰面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（1）面层：木饰面</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（3）10mm厚木饰面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墙面装饰抹灰-手绘基层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（1）面层：艺术手绘（微缩模型场景）（基层）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11204003001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块料墙面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（1）面层：300×600MM墙面瓷砖</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（2）基层：25mm厚水泥砂浆粘接层，白水泥勾缝</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木质门带套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10807001001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金属（塑钢、断桥）窗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（1）铝合金推拉窗（8+9A+8mm中空钢化玻璃）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木质门带套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10807001002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金属（塑钢、断桥）窗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（1）铝合金推拉窗（8+9A+8mm中空钢化玻璃）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11406001004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抹灰面油漆涂料</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10810001001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窗帘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（1）定制白色卷帘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（1）面层：木饰面</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（3）10mm厚木饰面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10807001003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金属（塑钢、断桥）窗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（1）铝合金推拉窗（8+9A+8mm中空钢化玻璃）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（1）15mm厚阻燃板,15mm厚布艺硬包</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11207001024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（1）15mm厚阻燃板,25mm厚木质格栅</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木质门带套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（1）定时实木门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10810001002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窗帘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（1）定制白色纱帘/布艺窗帘（褶皱系数2.0）</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（1）面层：白色乳胶漆（2遍底漆2遍面漆）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（2）基层：原墙面新做2遍腻子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11503001003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金属扶手、栏杆、栏板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（1）新做不锈钢栏杆 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（1）[图</w:t>
            </w:r>
            <w:r>
              <w:rPr>
                <w:rFonts w:hint="eastAsia" w:asciiTheme="minorEastAsia" w:hAnsiTheme="minorEastAsia" w:cstheme="minorEastAsia"/>
                <w:color w:val="000000"/>
                <w:sz w:val="24"/>
                <w:highlight w:val="none"/>
                <w:lang w:eastAsia="zh-CN"/>
              </w:rPr>
              <w:t>1DM-01</w:t>
            </w:r>
            <w:r>
              <w:rPr>
                <w:rFonts w:hint="eastAsia" w:asciiTheme="minorEastAsia" w:hAnsiTheme="minorEastAsia" w:eastAsiaTheme="minorEastAsia" w:cstheme="minorEastAsia"/>
                <w:color w:val="000000"/>
                <w:sz w:val="24"/>
                <w:highlight w:val="none"/>
              </w:rPr>
              <w:t>]铝合金平开门1170×3380mm（8+9A+8mm中空钢化玻璃）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10811001007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门窗五金</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副</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1PW-01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11204001001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石材墙面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一层广告工程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11508004001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定制30mm厚正面发光立体字金属字  H=590mm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（1）定制30mm厚正面发光立体字金属字  H=590mm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11508004002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定制30mm厚正面发光立体字金属字  H=150mm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（1）定制30mm厚正面发光立体字金属字  H=150mm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11508004003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定制30mm厚正面发光立体字金属字  H=60mm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（1）定制30mm厚正面发光立体字金属字  H=60mm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11508004004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（1）30mm厚金属侧面发光立体字 H=315mm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11508004005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（1）30mm厚金属侧面发光立体字 H=165mm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定制丝网印文字</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（1）定制丝网印文字</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11507003001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定制地图侧面发光</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（1）定制地图侧面发光</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组</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定制10mm亚克力烤漆立体字 H=50mm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（1）定制10mm亚克力烤漆立体字 H=50mm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定制20mm亚克力烤漆立体发光字 H：150mm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（1）定制20mm亚克力烤漆立体发光字 H：150mm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定制10mm亚克力烤漆立体字 H=65mm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（1）定制10mm亚克力烤漆立体字 H=65mm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11207002003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墙面装饰浮雕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（1）定制山造型金属烤漆板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定制10mm亚克力烤漆立体字 H=50mm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（1）定制10mm亚克力烤漆立体字 H=50mm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定制20mm亚克力烤漆立体发光字 H：150mm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（1）定制20mm亚克力烤漆立体发光字 H：150mm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11507001001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定制亚克力夹画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（1）定制亚克力夹画</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定制艺术画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（1）定制艺术画</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一层定制艺术场景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11207002004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墙面装饰浮雕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（1）定制汉白玉浮雕</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11207002007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墙面装饰浮雕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（1）定制汉白玉浮雕</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装配式展示柜-Z20</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（1）Z20玻璃装配式展柜正立面图（详见1DZ-01）</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装配式展示柜-Z20</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（1）Z20玻璃装配式展柜正立面图（详见1DZ-01）</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11207002006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定制金属转印卷轴造型</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（1）定制金属转印卷轴造型 1377×890mm</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（2）含定制图案发光软膜1185×705mm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装配式展示柜-Z19</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（1）定制Z19壁挂玻璃装配式展柜 1900×500×490mm（详见1DZ-02）</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装配式展示柜-Z20</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（1）Z20玻璃装配式展柜正立面图（详见1DZ-01）</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装配式展示柜-Z28</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（1）定制Z28玻璃装配式展柜 2800×1025×500mm （详见D\E\F/1DZ-02）</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11501021011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装配式展示柜-Z28</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（1）定制Z28玻璃装配式展柜 2800×1025×500mm （详见D\E\F/1DZ-02）</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20910007005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场景还原艺术手绘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（1）定制艺术手绘（船舱场景环境）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20910007006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场景还原艺术手绘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（1）定制艺术手绘（船舱场景环境）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20910007007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场景还原艺术手绘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（1）定制艺术手绘（船舱场景环境）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20910007008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场景还原艺术手绘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（1）定制艺术手绘（船舱场景环境）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10704008001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定制仿古木楼梯780×3050mm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（1）定制仿古木楼梯 780×3050mm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座</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11501021012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（1）定制Z2850玻璃装配式展柜（详见D\E\F/1DZ-02）</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11501021013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（1）定制Z18装配式展台（详见（D、E、F）/1DZ-03）</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11501021014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（1）定制Z17装配式展台（详见（A、B、C）/1DZ-03）</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11501021018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（1）定制Z2850玻璃装配式展柜（详见D\E\F/1DZ-02）</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11501021020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（1）定制Z17装配式展台（详见（A、B、C）/1DZ-03）</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11501021021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（1）定制Z03装配式展台（详见D\E\F/1DZ-04）</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（1）定制Z17装配式展台（详见（A、B、C）/1DZ-03）</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（1）定制Z10装配式展台（详见A\B\C/1DZ-04）</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（1）定制艺术装配式展柜 3330×300×850mm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艺术手绘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（1）面层：艺术手绘（微缩模型场景）</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20207001001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定制微缩场景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（1）定制微缩场景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（2）内容：展示黄乃裳率领垦农在诗巫开垦土地，设立商业机构、医疗保障机构和文化教育场，创建新福州的艰辛过程</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（3）人物7-8人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11501007001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厨房壁柜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11501009001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厨房低柜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1PW-01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定制园林艺术场景造型</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（1）定制成品实木异型展台 （灰色硝基）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（2）9000×500×300mm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二层装修工程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11605001002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平面块料拆除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（1）拆除40mm厚水磨石台阶踢面/踏面</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（2）拆除40mm厚水磨石地面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11609001002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栏杆、栏板拆除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（1）拆除铁艺栏杆扶手H：1100MM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10103002002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（1）余方弃置人工装土人力车运土运距30km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新建隔墙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墙面装饰板-单面封板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（1）100系列C型轻钢龙骨,间距400mm,横向间距750加穿心龙骨,内填充防火隔音棉,单面封15mm多层阻燃板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（2）至楼板3.75米高</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墙面装饰板-双面封板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（1）100系列C型轻钢龙骨,间距400mm,横向间距750加穿心龙骨,内填充防火隔音棉,双面封15mm多层阻燃板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（2）至楼板3.75米高</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11408001004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墙纸裱糊</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（1）窗户内侧需贴超厚磨砂玻璃纸</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（1）零星窗户用30×30×1.5mm镀锌方管骨架,封15mm阻燃板,9.5mm石膏板,窗</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（2）H=1960mm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天花工程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11301001004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天棚抹灰-原顶刷白</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（1）原顶重新喷白色无机涂料</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（2）2遍腻子、3遍面漆、2遍底漆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11302002002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格栅吊顶-铝格栅</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（1）定制50×50×0.6mm厚黑色铝方通@50mm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11301001003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天棚抹灰-原顶喷黑</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（1）铝方通上方天花管道及梁侧、2.8米以上墙面喷黑色无机涂料,工程量按投影面积×1.3计算</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（1）面层：白色无机涂料</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（2）基层：50系列轻钢龙骨,双层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（3）9.5mm石膏板,腻子3遍,底漆3遍,面漆2遍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11103001004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橡胶板楼地面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（1）2.6mm厚浅灰色/深灰色阻燃地塑（设计选样）</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（2）3mm厚自流平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11106001002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石材楼梯面层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（1）30mm厚水泥砂浆找平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（2）踢面/踏面20mm厚花岗岩石材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（3）防滑处理,拉防滑槽</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11102001002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（1）原水磨石地面清洁处理</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墙面装饰板-喷绘基层4</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（1）面层：宣绒布喷绘（基层4）</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（2）基层：30×40mm木龙骨,底板/侧立板15mm阻燃板,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11610001003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门窗拆除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（1）拆除铝合金玻璃门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11304001001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灯带槽</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（1）暗藏LED灯带槽</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10802001010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10606013003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零星钢构件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10802001011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11503001004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金属扶手、栏杆、栏板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（1）新做不锈钢栏杆 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墙面装饰板-喷绘基层4</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（1）面层：宣绒布喷绘（基层4）</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（2）基层：30×40mm木龙骨,底板/侧立板15mm阻燃板,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10802001012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金属（塑钢）门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（1）铝合金平开门（8+9A+8mm中空钢化玻璃）</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11610001004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门窗拆除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（1）拆除铝合金玻璃门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10811001014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门窗五金</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（1）玻璃展板吊装拉锁</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副</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11503001005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金属扶手、栏杆、栏板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（1）新做不锈钢栏杆 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11201002030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墙面装饰抹灰-喷绘基层2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（1）面层：宣绒布喷绘（原有原建筑墙面）-喷绘基层2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（2）铲除原有墙面乳胶漆,腻子面层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（3）基层：腻子3遍,基膜2遍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11614007008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踢脚线拆除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（1）拆除原有瓷砖踢脚线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11503001007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金属扶手、栏杆、栏板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（1）新做不锈钢栏杆 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二层广告工程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11507001002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定制艺术展板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（1）定制艺术展板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（2）8mm钢化玻璃UV图案+不锈钢收边框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定制20mm亚克力烤漆立体发光字 H：150mm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（1）定制20mm亚克力烤漆立体发光字 H：150mm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定制10mm亚克力烤漆立体字 H=60mm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（1）定制10mm亚克力烤漆立体字 H=60mm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定制20mm亚克力烤漆立体发光字 H：150mm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（1）定制20mm亚克力烤漆立体发光字 H：150mm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定制10mm亚克力烤漆立体字 H=60mm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（1）定制10mm亚克力烤漆立体字 H=60mm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20911001039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11505010001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定制艺术透明玻璃</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（1）定制艺术装置</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（2）（15mm厚钢化玻璃+1.5mm厚黑钛不锈钢）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20911001050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20911001051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20911001055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20911001056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11507001003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定制艺术展板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（1）定制艺术展板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（2）（8mm钢化玻璃UV图案+不锈钢收边框）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20911001068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20911001059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20911001062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11508002010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定制10mm亚克力烤漆立体字 H=50mm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（1）定制10mm亚克力烤漆立体字 H=50mm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11508002011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定制10mm亚克力烤漆立体字 H=100mm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（1）定制10mm亚克力烤漆立体字 H=100mm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20911001066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20911001067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二层定制艺术场景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（1）定制成品实木异型装配式展台 （灰色硝基）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（2）9000×500×300mm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（1）定制成品玻璃装配式展柜（详见2G-01）</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（2）2600×500×800mm+展品（甲供）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（1）定制成品玻璃装配式展柜1</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（2）1850×150×500mm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（2）3600×500×950mm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（2）1050×500×400mm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（1）定制成品实木异型装配式展台</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（2）（灰色硝基） 2400×650×300mm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（2）750×150×1100mm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（1）定制成品实木异型装配式展台 （灰色硝基）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个（m、㎡、m³）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（2）3950×650×760mm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（1）定制成品实木异型装配式展台 （灰色硝基）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（2）6410×650×300mm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（2）1050×500×400mm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（2）1050×500×400mm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（1）定制成品实木装配式展台（灰色硝基）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（2）3940×650×300mm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（1）定制成品玻璃装配式展柜（暗藏软膜灯箱）</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（2）2250×500×2250mm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（3）12mm超白钢化玻璃（预留开启扇）</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（1）定制成品实木异型装配式展台</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（2）灰色硝基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（3）5000×1200×550mm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（2）1400×780×950mm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（1）定制成品玻璃装配式展柜（详见2G-04）</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（2）3000×500×500mm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（2）3600×500×950mm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（2）1050×500×400mm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11501021050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定制艺术装置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（1）展现内容：空间以碎片化板块式的造型，并打造黄乃裳伏笔书写的半立体主题浮雕，在场景前设置透明</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（2）屏幕对该场景的内容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11501021052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11501021053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装配式展示柜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（1）定制成品玻璃装配式展柜（详见2G-06）</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（2）1600×400×400mm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（3）+展品（甲供）</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三层装修工程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11605001003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平面块料拆除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（1）拆除40mm厚水磨石台阶踢面/踏面</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（2）拆除40mm厚水磨石地面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11609001003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栏杆、栏板拆除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（1）拆除铁艺栏杆扶手H：1100MM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11606002002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墙柱面龙骨及饰面拆除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（1）拆除原有造型隔墙H：3700mm,木作造型+15mm厚</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（2）阻燃板+9mm厚石膏板H：3700mm,垃圾运至30KM</w:t>
            </w:r>
            <w:r>
              <w:rPr>
                <w:rFonts w:hint="eastAsia" w:asciiTheme="minorEastAsia" w:hAnsi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（双面隔墙）</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11606003001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天棚面龙骨及饰面拆除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（1）拆除原有展厅全部天花（轻钢龙骨、石膏板天花造型,灯具及管线）,垃圾运至30KM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10103002003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（1）余方弃置人工装土人力车运土运距30km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新建隔墙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墙面装饰板-单面封板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（1）100系列C型轻钢龙骨,间距400mm,横向间距750加穿心龙骨,内填充防火隔音棉,单面封15mm多层阻燃板</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（2）至楼板4.6米高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墙面装饰板-双面封板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（1）100系列C型轻钢龙骨,间距400mm,横向间距750加穿心龙骨,内填充防火隔音棉,双面封15mm多层阻燃板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（2）至楼板4.6米高</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11408001005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墙纸裱糊</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（1）窗户内侧需贴超厚磨砂玻璃纸</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天花工程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11301001007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天棚抹灰-原顶刷白</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（1）原顶重新喷白色无机涂料</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（2）2遍腻子3遍面漆2遍底漆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11302002003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格栅吊顶-铝格栅</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（1）定制50×50×0.6mm厚黑色铝方通@50mm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11301001008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天棚抹灰-原顶喷黑</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（1）铝方通上方天花管道及梁侧、2.8米以上墙面喷黑色无机涂料,工程量按投影面积×1.3计算</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11302001011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天棚吊顶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（1）面层：白色无机涂料</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（2）基层：50系列轻钢龙骨,双层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（3）9.5mm石膏板,腻子3遍,底漆3遍,面漆2遍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11103001005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橡胶板楼地面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（1）2.6mm厚浅灰色阻燃地塑（设计选样）</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（2）3mm厚自流平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11106001003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石材楼梯面层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（1）30mm厚水泥砂浆找平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（2）踢面/踏面20mm厚花岗岩石材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（3）防滑处理,拉防滑槽</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11102001003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石材楼地面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（1）30mm厚水泥砂浆找平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（2）地面20mm厚花岗岩石材（防滑处理）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（2）基层：底板/侧立板15mm阻燃板,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11207001059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10801002013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消防暗门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（1）消防栓暗门</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樘</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（2）（含五金配件）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369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11207001069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11105006045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金属踢脚线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（1）面层：1.5mm厚黑钛不锈钢踢脚线</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（2）基层：底板9mm阻燃板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墙面装饰板-宣绒布喷绘基层3</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（1）面层：宣绒布喷绘（基层3）</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（2）基层：10mm厚石膏板2遍腻子,基膜2遍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墙面装饰板-无机涂料2</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11207001077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墙面装饰板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（1）面层：无机涂料（2遍底漆2遍面漆）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（2）基层：10mm厚石膏板2遍腻子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三层广告工程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20911001137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11508003001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50mm厚高密度板雕刻立体烤漆字H=460mm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（1）50mm厚高密度板雕刻立体烤漆字</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（2）H=460mm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11508003002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20mm厚高密度板雕刻立体烤漆字,H=220mm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（1）20mm厚高密度板雕刻立体烤漆字,H=220mm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11508002022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15mm厚亚克力烤漆立体字 H=165mm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（1）15mm厚亚克力烤漆立体字 H=165mm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11508002023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10mm厚亚克力烤漆立体字 H=70mm</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（1）10mm厚亚克力烤漆立体字 H=70mm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20911001139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定制宣绒布喷绘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（1）定制宣绒布喷绘</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20911001118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定制无框画</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（1）定制无框画</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（2）15㎜高密度板UV打印+木纹色PVC封边，专用不锈钢暗挂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强电工程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30404017013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配电箱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（1）成套配电箱安装 1AP</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（2）底边距地1.6米明装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30404017014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配电箱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（1）成套配电箱安装 1AL</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（2）底边距地1.6米明装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30404017015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配电箱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（1）成套配电箱安装 1AK</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（2）底边距地1.6米明装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30404017016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配电箱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（1）成套配电箱安装 2AL</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（2）底边距地1.6米明装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30404017017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配电箱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（1）成套配电箱安装 2Ak</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（2）底边距地1.6米明装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30411003005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桥架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（1）钢制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（2）200×100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（3）强电桥架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（4）钢制桥架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30413001011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铁构件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（1）电缆桥架支撑架安装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（2）电缆桥架支撑架制作</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（2）SC100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（2）SC80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（2）SC50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（2）SC50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（4）明配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（2）SC32</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1135.93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（4）明配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（2）DN32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30411001059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（2）DN32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（4）明配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（2）金属软管敷设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（2）金属软管敷设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（1）DN32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（2）金属软管敷设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（1）DN50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（2）金属软管敷设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30413001012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铁构件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（1）铁构件制作与安装（一般铁构件制作）</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144.252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（2）铁构件制作与安装（一般铁构件安装）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（3）明配管支架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30408001009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（1）WDZB-YJY</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（2）-4×70+1×35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（4）电力电缆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（5）穿管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30408001010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（1）WDZB-YJY</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（2）4×25+1×16</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（4）电力电缆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（5）穿管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30408001011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（1）WDZB-YJY</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（2）5×16</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（4）电力电缆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（5）穿管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30408001012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（1）WDZB-YJY</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（2）5×6</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（4）电力电缆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（5）穿管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30408006009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（1）4×70+1×25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（2）电力电缆头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（3）WDZB-YJY-</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30408006010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（1）4×25+1×16</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（2）电力电缆头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（3）WDZB-YJY-</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30408006011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（1）5×6</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（2）电力电缆头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（3）WDZB-YJY-</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30408006012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（1）5×16</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（2）电力电缆头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（3）WDZB-YJY-</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（4）铜芯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30411004015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（1）铜芯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5382.54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000000"/>
                <w:sz w:val="24"/>
                <w:highlight w:val="none"/>
              </w:rPr>
              <w:t>（2）2.5m㎡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（4）WDZB-BYJ</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（5）管内穿线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30411004016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（1）铜芯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（2）2.5m㎡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（4）WDZB-BYJ</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（5）线槽配线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30411004017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（1）铜芯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（4）WDZB-BYJ</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（5）管内穿线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30411004018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（1）铜芯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（4）WDZB-BYJ</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（5）线槽配线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30411004019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（1）铜芯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259.54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（2）3×1.0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（4）RYJS</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（5）管内穿线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30411004020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（1）铜芯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（2）6×1.0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（4）RYJS</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（5）管内穿线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30412005001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荧光灯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（1）24W 6000K</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（2）600×600灯盘</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（3）嵌入式</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（1）LED轨道灯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（2）20W（含变压器）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（3）轨道</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（1）可调角度LED射灯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（2）9W 4000K</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（1）双头斗胆灯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（2）9W×2 </w:t>
            </w:r>
            <w:r>
              <w:rPr>
                <w:rFonts w:hint="eastAsia" w:asciiTheme="minorEastAsia" w:hAnsiTheme="minorEastAsia" w:cstheme="minorEastAsia"/>
                <w:color w:val="000000"/>
                <w:sz w:val="24"/>
                <w:highlight w:val="none"/>
                <w:lang w:val="en-US" w:eastAsia="zh-CN"/>
              </w:rPr>
              <w:t xml:space="preserve"> </w:t>
            </w:r>
            <w:r>
              <w:rPr>
                <w:rFonts w:hint="eastAsia" w:asciiTheme="minorEastAsia" w:hAnsiTheme="minorEastAsia" w:eastAsiaTheme="minorEastAsia" w:cstheme="minorEastAsia"/>
                <w:color w:val="000000"/>
                <w:sz w:val="24"/>
                <w:highlight w:val="none"/>
              </w:rPr>
              <w:t>4000K</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（1）一层走廊吸顶灯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（2）24W </w:t>
            </w:r>
            <w:r>
              <w:rPr>
                <w:rFonts w:hint="eastAsia" w:asciiTheme="minorEastAsia" w:hAnsiTheme="minorEastAsia" w:cstheme="minorEastAsia"/>
                <w:color w:val="000000"/>
                <w:sz w:val="24"/>
                <w:highlight w:val="none"/>
                <w:lang w:val="en-US" w:eastAsia="zh-CN"/>
              </w:rPr>
              <w:t xml:space="preserve"> </w:t>
            </w:r>
            <w:r>
              <w:rPr>
                <w:rFonts w:hint="eastAsia" w:asciiTheme="minorEastAsia" w:hAnsiTheme="minorEastAsia" w:eastAsiaTheme="minorEastAsia" w:cstheme="minorEastAsia"/>
                <w:color w:val="000000"/>
                <w:sz w:val="24"/>
                <w:highlight w:val="none"/>
              </w:rPr>
              <w:t>6000K</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（3）吸顶灯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（1）二三层吸顶灯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（2）24W 6000K</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（3）吸顶灯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（1）艺术仿古油灯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（1）嵌入式LED筒灯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（2）9W 4000K</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（1）LED灯带</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（2）6w/m 12V 6000K</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30404035011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插座</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（1）250V 10A（带防溅盒）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（2）茶水间插座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（3）底边距地1.1米暗装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30404035012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插座</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（1）250V 10A（带开关）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（2）壁挂空调插座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（3）底距吊顶完成面往下0.3m或详见平面图标注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30404035013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插座</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（1）250V 10A</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（2）普通插座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（3）底距地1.5m或详见平面图标注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30404035014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插座</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（1）250V 10A</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（2）投影仪插座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（3）吊顶内或详见平面图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30404035015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插座</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（1）250V 10A</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（2）五孔插座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（3）距地0.3米暗装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30404034005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照明开关</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（1）250V 10A</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（2）单联单控开关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（3）距地1.3米暗装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30404034006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照明开关</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（1）250V 10A</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（2）双联单控开关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（3）距地1.3米暗装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30404019001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控制开关</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（1）控制器（风机盘管温控器）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（1）接线盒安装（暗装开关（插座）盒）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（1）接线盒安装（明装普通接线盒）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（1）接线盒安装（暗装接线盒）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30404031007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小电器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（1）普通开关、按钮安装（空白面板安装）</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30406009001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微型电机、电加热器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（1）低压电器装置接线（风机盘管接线）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（1）DN65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（1）DN40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（2）砖墙及砌体墙钻孔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（1）DN65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（2）砖墙及砌体墙钻孔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30406006005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低压交流异步电动机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（1）交流异步机负载调试（低压笼型 电磁控制）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（2）交流异步电动机检查接线（交流异步电动机 功率≤13kw）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469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30406006006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低压交流异步电动机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（1）交流异步机负载调试（低压笼型 电磁控制）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（2）交流异步电动机检查接线（交流异步电动机 功率≤30kw） 未发生部分检查工作内容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30414002001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送配电装置系统</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（1）输配电装置系统调试（≤1kV交流供电）</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系统</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30404017018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配电箱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（1）应急照明集中电源 2AEZ</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（2）距地1.5米挂墙明装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（4）明配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（2）金属软管敷设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30413001013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铁构件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（1）铁构件制作与安装（一般铁构件制作）</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37.969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（2）铁构件制作与安装（一般铁构件安装）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（3）明配管支架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30411004021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（1）应急灯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（2）7W/LED  防护等级不应低于IP34</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（3）吸顶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（1）安全出口标志灯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（2）1W/LED  防护等级不应低于IP34</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（3）门上方200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（1）平行方向标志灯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（2）1W/LED  防护等级不应低于IP34</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（3）链吊距地2.5m,双面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（1）平行方向标志灯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（2）1W/LED  防护等级不应低于IP34</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（3）壁装距地0.3m,单面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（1）疏散出口标志灯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（2）1W/LED  防护等级不应低于IP34</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（3）门上方200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30412004042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装饰灯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（1）A型消防应急照明灯具-壁装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（2）1W/LED  防护等级不应低于IP34</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（3）壁装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（1）接线盒安装（明装普通接线盒）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（1）接线盒安装（暗装接线盒）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30404031008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小电器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（1）普通开关、按钮安装（空白面板安装）</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弱电工程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30411003006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桥架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（1）钢制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（2）200×100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（3）弱电桥架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（4）钢制桥架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30413001014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铁构件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（1）电缆桥架支撑架安装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（2）电缆桥架支撑架制作</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（4）明配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30411001069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p>
            <w:pPr>
              <w:pStyle w:val="9"/>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（4）暗配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30411001070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（2）DN25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（4）明配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30411001071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（1）JDG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（2）DN32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（3）电气配管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（4）明配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30413001015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铁构件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（1）铁构件制作与安装（一般铁构件制作）</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（2）铁构件制作与安装（一般铁构件安装）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（3）明配管支架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30411001072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（2）金属软管敷设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30411001073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（1）DN32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（2）金属软管敷设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双绞线缆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（1）UTP6</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（2）管内敷设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双绞线缆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（1）UTP6</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（2）线槽敷设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499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30502006005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大对数电缆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（1）1×音箱线（300芯）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（2）管内穿放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30502006006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大对数电缆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（1）1×音箱线（300芯）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（2）线槽穿放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双绞线缆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（1）HDMI</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（2）管内敷设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双绞线缆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（1）HDMI</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（2）线槽敷设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（1）接线盒安装（明装普通接线盒）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（2）明装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（1）接线盒安装（暗装接线盒）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30404031009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小电器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（1）普通开关、按钮安装（空白面板安装）</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个/套/台/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30502012001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信息插座</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（1）双口网络插座</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（2）暗装,底距地0.3m或详见平面图</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30411006024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接线盒</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（1）钢制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（2）安装信息插座底盒（接线盒）（砖墙内）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30502019001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双绞线缆测试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（1）测试（4对双绞线缆）</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链路</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给水工程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31001006011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塑料管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（1）热熔连接</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（3）给水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（4）PPRDN20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31003001005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螺纹阀门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（1）DN20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（2）截止阀</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31001006012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塑料管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（1）粘结</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（3）排水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（4）UPVC DN50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31001006013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塑料管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（1）粘结</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（3）排水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（4）UPVC DN75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30901002007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消火栓钢管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（1）螺纹连接</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（3）内外壁热镀锌钢管DN15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30901002008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消火栓钢管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（1）沟槽连接</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（3）内外壁热镀锌钢管DN65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30901002009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消火栓钢管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（1）沟槽连接</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（3）内外壁热镀锌钢管DN65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管道支架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31201003005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金属结构刷油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（1）消火栓管道支架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（2）手工除锈（一般钢结构 轻锈）</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（3）红丹防锈漆、银粉漆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（4）红丹防锈漆、银粉漆各两遍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31201001001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管道刷油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（1）红色漆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（2）一遍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31003003005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焊接法兰阀门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（1）沟槽连接</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（2）DN65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（3）蝶阀</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31003003006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焊接法兰阀门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（1）沟槽连接</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（2）DN65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（3）蝶阀</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31003011005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法兰</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（1）沟槽法兰安装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副</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（2）DN65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31003011006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法兰</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（1）沟槽法兰安装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副</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（2）DN100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31003001006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螺纹阀门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（1）螺纹连接</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（2）DN15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（3）微量排气阀</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30901010005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室内消火栓</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（1）室内消火栓（暗装）普通（公称直径单栓65mm以内）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（2）暗装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（3）1、消火栓：栓口直径65mm,麻质衬胶水带长度25m,水枪喷嘴口径19mm。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30901010006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室内消火栓</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（1）室内消火栓（明装）（室内消火栓 试验消火栓DN65）</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30601002001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压力仪表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（1）压力仪表（压力表 就地）</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（2）装（压力表弯安装）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（3）取源部件制作安装（压力表弯制作碳钢）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（1）DN150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（2）混凝土墙体钻孔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（1）DN100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（1）DN150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（3）打洞（孔）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31002003015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（2）DN100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（3）刚性防水套管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31002003016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（2）DN100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（3）一般钢套管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31002003017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（2）DN150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（3）一般钢套管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通风空调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30701003009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空调器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（1）制冷量：2.6KW 风量：630m³/h 尺寸：250×290×880mm</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台/组</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（2）墙上式空调器安装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（3）KFR-26GW/N8ZHA1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（4）壁挂式</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30701004005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风机盘管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（1）制冷量：12.5KW制冷剂：R410A风量：1800m³/h尺寸：840×840×300mm</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（2）风机盘管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r>
              <w:rPr>
                <w:rFonts w:hint="eastAsia" w:asciiTheme="minorEastAsia" w:hAnsi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MDV-D125Q4/BP2N1-D-J</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（4）吊顶式</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30701004006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风机盘管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（1）制冷量：9.0KW制冷剂：R410A风量：1600m³/h尺寸：840×840×300mm</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（2）风机盘管</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（3）MDV-D125Q4/BP2N1-D-J</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（4）吊顶式</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30701003010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空调器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（1）制冷量：53KW 功率：16.0KW</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台/组</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（2）多联体空调机室外机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（3）MDV-530W/DSN1-910i</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（4）落地安装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30701003011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空调器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（1）制冷量：40KW 功率：12.0KW</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台/组</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（2）多联体空调机室外机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（3）MDV-400W/DSN1-830i</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（4）落地安装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30701003012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空调器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（1）制冷量：25.2KW 功率：6.0KW</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台/组</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（2）多联体空调机室外机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（3）MDV-252W/DSN1-840i</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（4）落地安装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设备支架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（1）设备支架制作、安装（设备及部件支架 ≤50kg）</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31201003006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金属结构刷油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（1）手工除锈（一般钢结构 轻锈）</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kg</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（2）红丹防锈漆、银粉漆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（3）红丹防锈漆、银粉漆各两遍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31001004015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铜管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31001004016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铜管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（1）φ9.5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（2）钎焊</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31001004017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铜管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（1）φ12.7</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（2）钎焊</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31001004018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铜管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（1）φ15.9</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（2）钎焊</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31001004019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铜管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（1）φ19.1</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（2）钎焊</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31001004020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铜管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（1）φ22.2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（2）钎焊</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31001004021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铜管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（1）φ28.6</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（2）钎焊</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31001006014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塑料管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（1）粘结</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p>
        </w:tc>
        <w:tc>
          <w:tcPr>
            <w:tcW w:w="1439" w:type="dxa"/>
            <w:gridSpan w:val="2"/>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（3）空调冷凝水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（4）PVC DN25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31001006015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塑料管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（1）粘结</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（2）室内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（3）空调冷凝水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（4）PVC DN32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31208002009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管道绝热</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（1）B1级闭孔橡塑复合隔热保温管壳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（2）冷媒管保温厚度为18mm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31208002010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管道绝热</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（1）B1级闭孔橡塑复合隔热保温管壳</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（2）凝结水管保温厚度为9.5mm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31208002011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管道绝热</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（1）B1级闭孔橡塑复合隔热保温管壳（贴有永久性铝箔,导热系数为0.0334w/m.k。）</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（2）冷媒管保温厚度为18mm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31208002012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管道绝热</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（1）B1级闭孔橡塑复合隔热保温管壳（贴有永久性铝箔,导热系数为0.0334w/m.k。）</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（2）凝结水管保温厚度为9.5mm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31208007001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防潮层、保护层</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（1）δ0.5</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（2）一层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（3）铝板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（4）室外保温管道</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（1）DN50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（3）混凝土楼板钻孔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（1）DN100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（2）混凝土楼板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（3）混凝土楼板钻孔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（1）DN32</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（2）砖墙</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（3）砖墙及砌体墙钻孔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（1）DN50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（2）砖墙</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（3）砖墙及砌体墙钻孔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30413003047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打洞（孔）</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（1）DN100</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（2）砖墙</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（3）砖墙及砌体墙钻孔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31002003018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（2）DN32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（3）刚性防水套管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31002003019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（2）DN65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（3）刚性防水套管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31002003020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（2）DN32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（3）一般钢套管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31002003021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（1）焊接钢管</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（2）DN65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（3）一般钢套管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30704001001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通风工程检测、调试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系统</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31009002001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空调水工程系统调试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系统</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第一部分上下求索维新志士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第一单元幼学聪敏耕读有成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75寸显示一体机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（1）整机采用全金属外壳一体化设计，外部无任何可见内部功能模块连接线，采用四等边设计，支持横挂或竖挂；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（2）整机显示尺寸≥75寸；分辨率≥3840×2160，屏幕比例16：9，亮度≥300cd/㎡；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（3）整机内置扬声器，规格≥10W×2；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（4）整机内置无线网络模块，支持通过网络进行远程唤醒。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（5）整机媒体格式支持：视频RM/RMVB，MKV，TS，FLV，AVI，VOB，MOV，WMV，MP4 等、音频MP3，WMA，AAC等、图片BMP，JPEG，PNG，GIF等；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（6）整机内置Windows7/10操作系统；CPU≥i5；RAM≥8G；ROM≥128G；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 整机后置接口具备：VGA≥1、HDMI≥1、USB3.0≥2、USB2.0≥2、LINE OUT≥1、MIC IN≥1；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液压支架-75寸显示一体机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（1）定制弹力液压支架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第三单元维新志士失望彷徨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569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43寸触控一体机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（1）整机采用全金属外壳一体化设计，外部无任何可见内部功能模块连接线，采用四等边设计，支持横挂或竖挂；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（2）整机显示尺寸≥43寸；分辨率≥1920×1080，屏幕比例16：9，亮度≥300cd/㎡；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（3）整机内置扬声器，规格≥5W×2；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（4）整机内置无线网络模块，支持通过网络进行远程唤醒。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（5）整机采用红外触控识别，触控点数≥20；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（6）整机媒体格式支持：视频RM/RMVB，MKV，TS，FLV，AVI，VOB，MOV，WMV，MP4 等、音频MP3，WMA，AAC等、图片BMP，JPEG，PNG，GIF等；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（7）整机内置Windows7/10操作系统；CPU≥i5；RAM≥8G；ROM≥128G；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（8）整机后置接口具备：VGA≥1、HDMI≥1、USB3.0≥2、USB2.0≥2、LINE OUT≥1、MIC IN≥1；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液压支架-43寸触控一体机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（1）定制液压安装支架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第三单元维新志士失望彷徨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光子芯片透明屏</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（1）基材：柔性PET</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（2）透明度：全透明</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（3）长度：可调节（或任意长度）；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（4）厚度：＜0.3毫米；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（5）重量：标准产品＜0.6KG；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（6）通透率：＞90.1%；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（7）等效反射率：15%--70%（可调节）；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（8）视角：≥160度；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（9）亮度增益：＞0.795；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（10）雾度：＜2%；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（11）寿命：＞30000小时；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（12）工作温度：≥-20℃、≤60℃；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激光超短焦投影机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（1）芯片：DLP显示技术，芯片尺寸0.47英寸</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（2）分辨率：≥1920×1200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（3）光源：ALPD纯激光光源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（4）亮度：≥6200ANSI流明</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（5）对比度：≥100,000：1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（6）亮度均匀性：≥85%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（7）采用单色轮荧光粉技术，荧光轮和色轮在同一个马达上，提高系统的可靠性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（8）红光占比≥10%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（9）镜头：中置超短焦反射式镜头，投射比≤0.25：1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（10）信号接口：输入：HDMI1.4≥2，RGB≥2（RGB IN 2 Share with RGB Out），Video（RCA） ≥1，Audio in（L/R）--RCA≥1，Audio in（mini jack,3.5mm） ≥1，MIC ≥1；输出：RGB≥1，Audio out（mini-jack,3.5mm） ≥1，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（11）控制接口：RS232≥1，LAN（RJ45） ≥1， USB（type B only for debug） ≥1，红外3D接口≥1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（12）色域：≥REC.709</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（13）能效比≥10 lm/W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（14）功耗：功耗≤480W，待机功耗≤0.5W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（15）噪音≤35dB</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（16）激光光源采用多重光源备份技术，光源备份数不小于20组，任意一组损坏，不会出现明显偏色、偏暗等现象，损失亮度小于5%亮度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（17）支持功能：梯形校正、四角校正、竖直安装和 360°自由安装、支持高海拔</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安装支架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（1）定制超短焦投影机支架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30904007011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吸顶扬声器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（1）100mm （4.0 in） 高输出驱动单元，带聚丙烯涂覆的纸锥盆和丁基橡胶折环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（2）19mm （0.75 in） 软球顶磁液冷却高音单元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（3）盲装后盖方式方便安装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（4）配备双咬压位线缆夹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（5）合并70V/100V和低阻直通连接</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（6）8Ω 额定设置时为30 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（7）70V/100V时为25W，有多个功率档位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（8）74 Hz–20 kHz 带宽，120°大角度覆盖范围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功率放大器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DSP数字处理技术，音乐、麦克风音调采用七段均衡器调节，低切频点可调；音乐、麦克风、效果开机音量设置及最大音量锁定功能；开机音乐、麦克风效果模式设定，输出功率强劲有力、失真小、信噪比高、音色完美。</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触控识别组件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（1）定制多点触控识别组件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多媒体终端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（1）性能稳定可靠，运算能力强，安装灵活简易，支持7×24小时连续开机。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（2）支持大小核CPU结构，频率不低于1.8GHz，GPU支持OpenGL ES1.1/2.0/3.0/3.1, OpenCL，支持AFBC（帧缓冲压缩），运行内存不低于8G，存储内存不低于100G。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（3）支持2K VP9 and 2K 10bits H265/H264 视频解码，高达60fps，支持视频后期处理：反交错、去噪、边缘/细节/色彩优化。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（4）支持设置定时开关机，远程休眠唤醒。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（5）支持局域网/广域网内集群管理，远程信息发布。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（6）支持多窗口播放，最多1个视频窗口,图片窗口不限。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（7）选用GTX1660独立显卡。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30502005019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HDMI线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（1）定制成品HDMI线， 15米4K60Hz高清视频工程连接线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条</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第三单元维新志士失望彷徨——三折幕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激光工程投影机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（1）芯片：DLP显示技术，芯片尺寸0.67英寸</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（2）分辨率：≥1920×1200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▲（3）光源类型：ALPD激光光源（投标时须提供第三方检测机构出具的带有ilac-MRA或CNAS标识的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（4）亮度：≥9000/9300（中心）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（5）对比度：≥100,000：1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（6）亮度均匀性：≥90%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（7）镜头：标准镜头'1.23～1.97：1，支持0.62：1、0.8：1镜头可选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▲（8）镜头光轴移动：垂直：上100%,下60%；水平：±40%，电动位移（投标时须提供第三方检测机构出具的带有ilac-MRA或CNAS标识的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（9）信号接口：输入：HDMI≥2；VGA≥1；DVI≥1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（10）控制接口：输入：RS232≥1；RJ45≥1（网络控制）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（11）输出：IR 3D OUT×1；USB-A×1；m³×1（有线红外）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（12）色域：≥REC.709</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▲（13）采用内循环色轮散热技术，可有效的控制色轮和马达的工作稳定（投标时须提供提供官网截图予以佐证）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▲（14）能效比：≥10 lm/W （投标时须提供第三方检测机构出具的带有ilac-MRA或CNAS标识的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（15）15.功耗：待机功耗≤0.5W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（16）16.3D：支持DLPlink 3D、红外3D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（17）17.颜色调整：支持RGBYCMW七色调整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配套镜头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（1）根据现场配置镜头</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安装支架-激光工程投影机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（1）定制钣金安装支架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30904007012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吸顶扬声器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（1）扬声器单元：1×4.5 英寸全频</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（2）功率处理能力（长时连续）：50 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（3）灵敏度（SPL/ 1W @ 1 m）：88 dB</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（4）SPL（SPL / 1W @ 1 m）：105 dB</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（5）频率范围 （-10 dB） ：70 Hz–17 kHz</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（6）额定阻抗 旁通变压器时，为 8Ω，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（7）多抽头变压器，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（8）可支持 70/100V</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（9）工作模式；</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（10）抽头，40W</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（11）工作模式；抽头，16W，变压器旁通时，为 16Ω</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（12）覆盖范围（水平 × 垂直）：1 kHz 至 4 kHz 平均值,145° 锥形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功率放大器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（1）3×DSP数字处理技术，音乐、麦克风音调采用七段均衡器调节，低切频点可调； 音乐、麦克风、效果开机音量设置及最大音量锁定功能；开机音乐、麦克风效果模式设定，输出功率强劲有力、失真小、信噪比高、音色完美。</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融合软件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（1）支持任意分辨率投影机/LED拼接，画面任意旋转；</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通道</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 N×N模式图像上下左右四面边缘羽化融合处理系统；</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（3）具有“弹性表面”，简单拖动少数几个控制点就能快速得到想要的几何形状；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（4）特有“FFD晶格”修改器，极大加快异形幕调试速度；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（5）支持无线Xbox手柄调试，全景相机辅助调试；</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（6）多通道投影颜色校正、亮度、色彩、饱和度、均匀性调整处理；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多媒体终端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（1）性能稳定可靠，运算能力强，安装灵活简易，支持7×24小时连续开机。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（2）支持大小核CPU结构，频率不低于1.8GHz，GPU支持OpenGL ES1.1/2.0/3.0/3.1, OpenCL，支持AFBC（帧缓冲压缩），运行内存不低于8G，存储内存不低于100G。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（3）支持2K VP9 and 2K 10bits H265/H264 视频解码，高达60fps，支持视频后期处理：反交错、去噪、边缘/细节/色彩优化。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（4）支持设置定时开关机，远程休眠唤醒。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（5）支持局域网/广域网内集群管理，远程信息发布。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（6）支持多窗口播放，最多1个视频窗口,图片窗口不限。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（7）选用RTXA2000显卡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30502005020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HDMI线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（1）定制成品HDMI线， 15米4K60Hz高清视频工程连接线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条</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第二部分救民疾苦南洋拓荒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第一单元梯航南洋觅地诗巫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激光工程投影机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（1）芯片：DLP显示技术，芯片尺寸0.67英寸</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（2）分辨率：≥1920×1200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（3）光源类型：ALPD激光光源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（4）亮度：≥9000/9300（中心）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（5）对比度：≥100,000：1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（6）亮度均匀性：≥90%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（7）镜头：标准镜头'1.23～1.97：1，支持0.62：1、0.8：1镜头可选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（8）镜头光轴移动：垂直：上100%,下60%；水平：±40%，电动位移</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（9）信号接口：输入：HDMI≥2；VGA≥1；DVI≥1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（10）控制接口：输入：RS232≥1；RJ45≥1（网络控制）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（11）输出：IR 3D OUT×1；USB-A×1；m³×1（有线红外）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（12）色域：≥REC.709</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（13）采用内循环色轮散热技术，可有效的控制色轮和马达的工作稳定</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（14）能效比：≥10 lm/W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（15）功耗：待机功耗≤0.5W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（16）3D：支持DLPlink 3D、红外3D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（17）颜色调整：支持RGBYCMW七色调整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配套镜头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（1）根据现场配置镜头</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30112005089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安装支架-激光工程投影机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（1）定制钣金安装支架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30904007013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吸顶扬声器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 mm （4.0 in） 高输出驱动单元，带聚丙烯涂覆的纸锥盆和丁基橡胶折环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（2）19 mm （0.75 in） 软球顶磁液冷却高音单元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（3）盲装后盖方式方便安装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（4）配备双咬压位线缆夹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（5）合并70V/100V和低阻直通连接</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（6）8Ω 额定设置时为30 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（7）70V/100V时为25W，有多个功率档位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（8）74 Hz–20 kHz 带宽，120° 大角度覆盖范围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功率放大器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（1）3×DSP数字处理技术，音乐、麦克风音调采用七段均衡器调节，低切频点可调； 音乐、麦克风、效果开机音量设置及最大音量锁定功能；开机音乐、麦克风效果模式设定，输出功率强劲有力、失真小、信噪比高、音色完美。</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融合软件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（1）支持任意分辨率投影机/LED拼接，画面任意旋转；</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通道</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（2）N×N模式图像上下左右四面边缘羽化融合处理系统；</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（3）具有“弹性表面”，简单拖动少数几个控制点就能快速得到想要的几何形状；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（4）特有“FFD晶格”修改器，极大加快异形幕调试速度；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（5）支持无线Xbox手柄调试，全景相机辅助调试；</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（6）多通道投影颜色校正、亮度、色彩、饱和度、均匀性调整处理；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多媒体终端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（1）性能稳定可靠，运算能力强，安装灵活简易，支持7×24小时连续开机。</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p>
        </w:tc>
        <w:tc>
          <w:tcPr>
            <w:tcW w:w="1530" w:type="dxa"/>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（2）支持大小核CPU结构，频率不低于1.8GHz，GPU支持OpenGL ES1.1/2.0/3.0/3.1, OpenCL，支持AFBC（帧缓冲压缩），运行内存不低于8G，存储内存不低于100G。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p>
        </w:tc>
        <w:tc>
          <w:tcPr>
            <w:tcW w:w="1439" w:type="dxa"/>
            <w:gridSpan w:val="2"/>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（3）支持2K VP9 and 2K 10bits H265/H264 视频解码，高达60fps，支持视频后期处理：反交错、去噪、边缘/细节/色彩优化。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（4）支持设置定时开关机，远程休眠唤醒。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（5）支持局域网/广域网内集群管理，远程信息发布。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（6）支持多窗口播放，最多1个视频窗口,图片窗口不限。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（7）选用GTX1660独立显卡。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30502005021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HDMI线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（1）定制成品HDMI线， 15米4K60Hz高清视频工程连接线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条</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第二单元诸事维艰唯利乡亲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激光工程投影机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（1）芯片：DLP显示技术，芯片尺寸0.67英寸</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（2）分辨率：≥1920×1200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（3）光源类型：ALPD激光光源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（4）亮度：≥9000/9300（中心）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（5）对比度：≥100,000：1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（6）亮度均匀性：≥90%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（7）镜头：标准镜头'1.23～1.97：1，支持0.62：1、0.8：1镜头可选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（8）镜头光轴移动：垂直：上100%,下60%；水平：±40%，电动位移</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（9）信号接口：输入：HDMI≥2；VGA≥1；DVI≥1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（10）控制接口：输入：RS232≥1；RJ45≥1（网络控制）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（11）输出：IR 3D OUT×1；USB-A×1；m³×1（有线红外）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（12）色域：≥REC.709</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（13）采用内循环色轮散热技术，可有效的控制色轮和马达的工作稳定</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（14）能效比：≥10 lm/W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（15）功耗：待机功耗≤0.5W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（16）3D：支持DLPlink 3D、红外3D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（17）颜色调整：支持RGBYCMW七色调整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配套镜头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（1）根据现场配置镜头</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安装支架-激光工程投影机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（1）定制钣金安装支架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30904007014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吸顶扬声器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 mm （4.0 in） 高输出驱动单元，带聚丙烯涂覆的纸锥盆和丁基橡胶折环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（2）19 mm （0.75 in） 软球顶磁液冷却高音单元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（3）盲装后盖方式方便安装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（4）配备双咬压位线缆夹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（5）合并70V/100V和低阻直通连接</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（6）8Ω 额定设置时为30 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（7）70V/100V时为25W，有多个功率档位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（8）74 Hz–20 kHz 带宽，120° 大角度覆盖范围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599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功率放大器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（1）3×DSP数字处理技术，音乐、麦克风音调采用七段均衡器调节，低切频点可调； 音乐、麦克风、效果开机音量设置及最大音量锁定功能；开机音乐、麦克风效果模式设定，输出功率强劲有力、失真小、信噪比高、音色完美。</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融合软件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（1）支持任意分辨率投影机/LED拼接，画面任意旋转；</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通道</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 N×N模式图像上下左右四面边缘羽化融合处理系统；</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（3）具有“弹性表面”，简单拖动少数几个控制点就能快速得到想要的几何形状；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（4）特有“FFD晶格”修改器，极大加快异形幕调试速度；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（5）支持无线Xbox手柄调试，全景相机辅助调试；</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（6）多通道投影颜色校正、亮度、色彩、饱和度、均匀性调整处理；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多媒体终端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（1）性能稳定可靠，运算能力强，安装灵活简易，支持7×24小时连续开机。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（2）支持大小核CPU结构，频率不低于1.8GHz，GPU支持OpenGL ES1.1/2.0/3.0/3.1, OpenCL，支持AFBC（帧缓冲压缩），运行内存不低于8G，存储内存不低于100G。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（3）支持2K VP9 and 2K 10bits H265/H264 视频解码，高达60fps，支持视频后期处理：反交错、去噪、边缘/细节/色彩优化。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（4）支持设置定时开关机，远程休眠唤醒。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（5）支持局域网/广域网内集群管理，远程信息发布。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（6）支持多窗口播放，最多1个视频窗口,图片窗口不限。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（7）选用GTX1660独立显卡。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30502005022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HDMI线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（1）定制成品HDMI光纤，35米4K60Hz高清视频工程连接线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条</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第三单元垦荒拓植南洋首功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（1）整机采用全金属外壳一体化设计，外部无任何可见内部功能模块连接线，采用四等边设计，支持横挂或竖挂；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（2）整机显示尺寸≥55寸；分辨率≥1920×1080，屏幕比例16：9，亮度≥300cd/㎡；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（3）整机内置扬声器，规格≥10W×2；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（4）整机内置无线网络模块，支持通过网络进行远程唤醒。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（5）整机采用红外触控识别，触控点数≥20；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（6）整机媒体格式支持：视频RM/RMVB，MKV，TS，FLV，AVI，VOB，MOV，WMV，MP4 等、音频MP3，WMA，AAC等、图片BMP，JPEG，PNG，GIF等；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（7）整机内置Windows7/10操作系统；CPU≥i5；RAM≥8G；ROM≥128G；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（8）整机后置接口具备：VGA≥1、HDMI≥1、USB3.0≥2、USB2.0≥2、LINE OUT≥1、MIC IN≥1；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液压支架-55寸触控一体机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（1）定制液压安装支架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第三部分投身革命救国新路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第一单元传播火种付诸行动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（1）整机采用全金属外壳一体化设计，外部无任何可见内部功能模块连接线，采用四等边设计，支持横挂或竖挂；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（2）整机显示尺寸≥55寸；分辨率≥1920×1080，屏幕比例16：9，亮度≥300cd/㎡；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（3）整机内置扬声器，规格≥10W×2；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（4）整机内置无线网络模块，支持通过网络进行远程唤醒。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（5）整机采用红外触控识别，触控点数≥20；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（6）整机媒体格式支持：视频RM/RMVB，MKV，TS，FLV，AVI，VOB，MOV，WMV，MP4 等、音频MP3，WMA，AAC等、图片BMP，JPEG，PNG，GIF等；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（7）整机内置Windows7/10操作系统；CPU≥i5；RAM≥8G；ROM≥128G；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（8）整机后置接口具备：VGA≥1、HDMI≥1、USB3.0≥2、USB2.0≥2、LINE OUT≥1、MIC IN≥1；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液压支架-55寸触控一体机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（1）定制液压安装支架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第二单元  革命报人为国呐喊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光子芯片透明屏</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（1）基材：柔性PET</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（2）透明度：全透明</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（3）长度：可调节（或任意长度）；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（4）厚度：＜0.3毫米；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（5）重量：标准产品＜0.6KG；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（6）通透率：＞90.1%；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（7）等效反射率：15%--70%（可调节）；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（8）视角：≥160度；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（9）亮度增益：＞0.795；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（10）雾度：＜2%；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（11）寿命：＞30000小时；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（12）工作温度：≥-20℃、≤60℃；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激光超短焦投影机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（1）芯片：DLP显示技术，芯片尺寸0.47英寸</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（2）分辨率：≥1920×1200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▲（3）光源：ALPD纯激光光源（投标时须提供第三方检测机构出具的带有ilac-MRA或CNAS标识的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（4）亮度：≥5300ANSI流明</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（5）对比度：≥100,000：1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（6）亮度均匀性：≥85%</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（7）采用单色轮荧光粉技术，荧光轮和色轮在同一个马达上，提高系统的可靠性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（8）红光占比≥10%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（9）镜头：中置超短焦反射式镜头，投射比≤0.25：1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（10）信号接口：输入：HDMI1.4≥2，RGB≥2（RGB IN 2 Share with RGB Out），Video（RCA） ≥1，Audio in（L/R）--RCA≥1，Audio in（mini jack,3.5mm） ≥1，MIC ≥1；输出：RGB≥1，Audio out（mini-jack,3.5mm） ≥1，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（11）控制接口：RS232≥1，LAN（RJ45） ≥1， USB（type B only for debug） ≥1，红外3D接口≥1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（12）色域：≥REC.709</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▲（13）能效比≥10 lm/W （投标时须提供第三方检测机构出具的带有ilac-MRA或CNAS标识的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（14）噪音≤35dB</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（15）激光光源采用多重光源备份技术，光源备份数不小于20组，任意一组损坏，不会出现明显偏色、偏暗等现象，损失亮度小于5%亮度</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▲（16）支持功能：梯形校正、四角校正、竖直安装和 360°自由安装、支持高海拔 （投标时须提供第三方检测机构出具的带有ilac-MRA或CNAS标识的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安装支架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（1）定制超短焦投影机支架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30904007015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吸顶扬声器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（1）100mm （4.0 in） 高输出驱动单元，带聚丙烯涂覆的纸锥盆和丁基橡胶折环</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（2）19mm （0.75 in） 软球顶磁液冷却高音单元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（3）盲装后盖方式方便安装</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（4）配备双咬压位线缆夹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（5）合并70V/100V和低阻直通连接</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（6）8Ω 额定设置时为30 W</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（7）70V/100V时为25W，有多个功率档位</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（8）74 Hz–20 kHz 带宽，120°大角度覆盖范围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功率放大器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DSP数字处理技术，音乐、麦克风音调采用七段均衡器调节，低切频点可调；音乐、麦克风、效果开机音量设置及最大音量锁定功能；开机音乐、麦克风效果模式设定，输出功率强劲有力、失真小、信噪比高、音色完美。</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30112005099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感应触发装置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（1）实现人来播放，人走停止</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多媒体终端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（1）性能稳定可靠，运算能力强，安装灵活简易，支持7×24小时连续开机。</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（2）支持大小核CPU结构，频率不低于1.8GHz，GPU支持OpenGL ES1.1/2.0/3.0/3.1, OpenCL，支持AFBC（帧缓冲压缩），运行内存不低于8G，存储内存不低于100G。</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p>
        </w:tc>
        <w:tc>
          <w:tcPr>
            <w:tcW w:w="1439" w:type="dxa"/>
            <w:gridSpan w:val="2"/>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（3）支持2K VP9 and 2K 10bits H265/H264 视频解码，高达60fps，支持视频后期处理：反交错、去噪、边缘/细节/色彩优化。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（4）支持设置定时开关机，远程休眠唤醒。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（5）支持局域网/广域网内集群管理，远程信息发布。</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（6）支持多窗口播放，最多1个视频窗口,图片窗口不限。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（7）选用GTX1660独立显卡。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30502005023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HDMI线</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（1）定制成品HDMI光纤，30米4K60Hz高清视频工程连接线</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条</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第三单元入会同盟义无反顾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86寸透明展示柜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（1）高清透明显示屏与展示空间艺术品等形成空间上虚实对应结合；86寸透明显示屏,定制烤漆柜体；             </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（2）屏幕分辨率≥1920×1080；透明率17—23%；主机配置I5/8G/128G；红外触控识别。</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第四部分老骥伏枥造福桑梓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第三单元鞠躬尽瘁伟人辞世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65寸显示一体机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（1）整机采用全金属外壳一体化设计，外部无任何可见内部功能模块连接线，采用四等边设计，支持横挂或竖挂；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（2）整机显示尺寸≥65寸；分辨率≥3840×2160，屏幕比例16：9，亮度≥300cd/㎡；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（3）整机内置扬声器，规格≥10W×2；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p>
        </w:tc>
        <w:tc>
          <w:tcPr>
            <w:tcW w:w="1530" w:type="dxa"/>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（4）整机内置无线网络模块，支持通过网络进行远程唤醒。</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p>
        </w:tc>
        <w:tc>
          <w:tcPr>
            <w:tcW w:w="1439" w:type="dxa"/>
            <w:gridSpan w:val="2"/>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（5）整机媒体格式支持：视频RM/RMVB，MKV，TS，FLV，AVI，VOB，MOV，WMV，MP4 等、音频MP3，WMA，AAC等、图片BMP，JPEG，PNG，GIF等；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（6）整机内置Windows7/10操作系统；CPU≥i5；RAM≥8G；ROM≥128G；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（7）整机后置接口具备：VGA≥1、HDMI≥1、USB3.0≥2、USB2.0≥2、LINE OUT≥1、MIC IN≥1；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液压支架-65寸显示一体机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（1）定制液压安装支架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三层展厅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闽清县华侨名人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（1）整机采用全金属外壳一体化设计，外部无任何可见内部功能模块连接线，采用四等边设计，支持横挂或竖挂；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（2）整机显示尺寸≥55寸；分辨率≥1920×1080，屏幕比例16：9，亮度≥300cd/㎡；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（3）整机内置扬声器，规格≥10W×2；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（4）整机内置无线网络模块，支持通过网络进行远程唤醒。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（5）整机采用红外触控识别，触控点数≥20；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（6）整机媒体格式支持：视频RM/RMVB，MKV，TS，FLV，AVI，VOB，MOV，WMV，MP4 等、音频MP3，WMA，AAC等、图片BMP，JPEG，PNG，GIF等；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（7）整机内置Windows7/10操作系统；CPU≥i5；RAM≥8G；ROM≥128G；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（8）整机后置接口具备：VGA≥1、HDMI≥1、USB3.0≥2、USB2.0≥2、LINE OUT≥1、MIC IN≥1；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液压支架-55寸触控一体机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（1）定制液压安装支架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主要社团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30507014042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（1）整机采用全金属外壳一体化设计，外部无任何可见内部功能模块连接线，采用四等边设计，支持横挂或竖挂；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（2）整机显示尺寸≥55寸；分辨率≥1920×1080，屏幕比例16：9，亮度≥300cd/㎡；</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（3）整机内置扬声器，规格≥10W×2；</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（4）整机内置无线网络模块，支持通过网络进行远程唤醒。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（5）整机采用红外触控识别，触控点数≥20；</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（6）整机媒体格式支持：视频RM/RMVB，MKV，TS，FLV，AVI，VOB，MOV，WMV，MP4 等、音频MP3，WMA，AAC等、图片BMP，JPEG，PNG，GIF等；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（7）整机内置Windows7/10操作系统；CPU≥i5；RAM≥8G；ROM≥128G；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（8）整机后置接口具备：VGA≥1、HDMI≥1、USB3.0≥2、USB2.0≥2、LINE OUT≥1、MIC IN≥1；</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31002002030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液压支架-55寸触控一体机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（1）定制液压安装支架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全馆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80609003001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网关</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（1）路由交换一体机 | 带机量300台 |交换容量16Gbps|包转发率：上传：500Kpps,下载：420Kpps |出口带宽2Gbps| 2个千兆电（WAN）+8个千兆电（LAN） | 桌面款</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30501012009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接入交换机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（1）二层 | web管理 | 交换容量336Gbps | 转发性能 39Mpps | 24个千兆电+2个千兆光 | 机架式 | 静音</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30501012010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POE接入交换机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（1）二层 | web管理 | 交换容量336Gbps | 转发性能 15Mpps | 9个千兆电+1个千兆光 | 桌面式 | 静音</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30501009001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吸顶AP</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（1）吸顶AP，11ax，整机速率2.975Gbps，双频，推荐接入用户数64，最大用户数256，发射功率20dBm，1个千兆电，智能天线，leader AP，最佳覆盖半径18米</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30507008001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监控摄像头</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（1）400万2K高清POE网线供电红外夜视摄像头</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30507013001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硬盘摄像机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（1）32路监控主机，高清2盘位poe网线供电NVR，H.265编码，含21.5寸显示器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80606005001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监控硬盘</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（1）录像机专用监控硬盘，6T</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30501012011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POE接入交换机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（1）二层 | web管理 | 交换容量336Gbps | 转发性能 15Mpps | 9个千兆电+1个千兆光 | 桌面式 | 静音</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30501012012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POE接入交换机</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（1）二层|无管理|交换容量 36Gbps|转发性能 26.78Mpps|16个千兆电+2个千兆光|支持PoE+（247W）|监控带机量100台|机架式</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无线讲解系统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K5型发射机（含无线团队发射软件V2.0</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（1）频道数：≥300个；</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（2）外形尺寸： 不超过100mm×60mm×20mm；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（3）重量：不超过120g；</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（4）工作距离（L.O.S）：≥150米；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（5）采用高性能锂电池供电，待机200小时以上，连续使用时间10小时以上；</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（6）配备OLED显示屏，显示频段数、音量、电量、及信号指示等信息；</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（7）利用五键操作实现开/关机，频道、ID号设置、匹配、模式选择功能和音量调节功能，操作简单；</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（8）具备EQ调节功能，可根据讲解员的音色适当调节改善讲解效果；</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（9）具备功率设置功能。可根据团队大小设置发射功率，在满足讲解效果的同时有效降低发射功耗，延长使用时间；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（10）一台发射机可带多台接收机，接收机数量没有限制；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（11）支持频道、音量记忆功能，开机后自动恢复到上一次关机前的状态；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（12）具有低电量提醒功能；</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（13）配备多台设备快速充电及储存的收藏箱，方便运输、管理。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小耳挂接收机（含无线团队接收软件V2.0）</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（1）频道数：≥300个；</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（2）接收距离（L.O.S）：≥120米；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（3）接收机尺寸：主机体长宽厚均不超过56mm×36mm×13mm；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（4）接收机重量：不超过25g（含电池）；</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（5）耳挂式团队接收机体积小，重量轻，佩戴方便、舒适；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（6）耳挂式团队接收机配有可更换的一次性挂钩和耳塞，方便，卫生；</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（7）具有音量调节按键，佩戴时也可以方便的随时调节音量；</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（8）采用高性能锂电池供电，连续使用时间6小时以 ；</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（9）具备双色指示灯，可指示接收机工作状态；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（10）可自动锁定已匹配的发射机频道，无需每次手动调节，开机即用；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（11）耳机与接收机一体化集成设计；</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（12）可批量设置接收机的ID、音量、功能设定等参数，方便各种接待的前期准备工作；</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（13）带有脱团提醒功能，当游客脱离团队范围时，接收机自动语音提醒游客“请跟上团队”，避免游客脱团、掉队。</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小耳挂充电储存箱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（1）每箱可对29台设备充电；（27台易耳挂接收机+2台发射机）</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（2）具有充电、消毒、储存功能。智能充电管理，采用涓流预充--恒流--恒压充电模式，在快速、安全充电的同时，显著提升电池使用寿命，通过国家3C认证。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发射机专用麦克</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（1）发射机配套麦克</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4" w:type="dxa"/>
          <w:jc w:val="center"/>
        </w:trPr>
        <w:tc>
          <w:tcPr>
            <w:tcW w:w="8385" w:type="dxa"/>
            <w:gridSpan w:val="6"/>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智能展厅云控系统</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（1）采用最新32位内嵌式处理器，处理速度最高可达533MHZ；大量采用高度集成化协处理芯片，让系统运行非常稳定、流畅。</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（2）显示管理平台，包含终端管理、显示策略管理、日志管理、用户管理、系统管理、中控系统等功能；</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支持基于TCP、UDP网络协议的控制设备。支持自定义协议的双向串口通讯设备。在控制端和被控制设备之间采用可靠的通信协议，可以控制电脑、一体机、投影、电视、强电设备等的开关和设备其他相应能力。（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▲（4）支持对整馆设备一键控制开关功能，方便使用。（投标时须提供第三方检测机构出具的带有ilac-MRA或CNAS标识的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▲（5）串口控制距离支持300米以上，手动开关设备全实时反馈。（投标时须提供第三方检测机构出具的带有ilac-MRA或CNAS标识的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▲（6）支持协议兼容的第三方传感模块的数据采集，可对室内外温湿度、空气质量等参数进行检测，实时同步到中控系统操作界面显示。（投标时须提供第三方检测机构出具的带有ilac-MRA或CNAS标识的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▲（7）实时显示设备的当前状态，例如开关状态、CPU及内存性能、网络吞吐量、音量、分辨率等基本信息。对异常情况进行统计分析和提醒。（投标时须提供第三方检测机构出具的带有ilac-MRA或CNAS标识的</w:t>
            </w:r>
            <w:r>
              <w:rPr>
                <w:rFonts w:hint="eastAsia" w:asciiTheme="minorEastAsia" w:hAnsiTheme="minorEastAsia" w:cstheme="minorEastAsia"/>
                <w:color w:val="000000"/>
                <w:sz w:val="24"/>
                <w:highlight w:val="none"/>
                <w:lang w:eastAsia="zh-CN"/>
              </w:rPr>
              <w:t>检测报告</w:t>
            </w:r>
            <w:r>
              <w:rPr>
                <w:rFonts w:hint="eastAsia" w:asciiTheme="minorEastAsia" w:hAnsiTheme="minorEastAsia" w:eastAsiaTheme="minorEastAsia" w:cstheme="minorEastAsia"/>
                <w:color w:val="000000"/>
                <w:sz w:val="24"/>
                <w:highlight w:val="none"/>
              </w:rPr>
              <w:t>复印件予以佐证）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管理终端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（1）性能稳定可靠，运算能力强，安装灵活简易，支持7×24小时连续开机。</w:t>
            </w:r>
          </w:p>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（2）I5/8G/120G+1T/21.5寸显示器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移动控制端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（1）10.4英寸 护眼全面屏平板电脑6G+128G WIFI</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30414007001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8路电源时序器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（1）功能特点：10组设备开关场景数据保存/宽电压（90V-250V） 开关电源设计，特设欠压、超压检测及报警功能，为设备提供了可靠的保障，总功率6000W，单路最大功率2000W；支持多台设备级联控制，级联状态可自动检测及设置。设有触发功能；配置RS232串口、TCP/IP网口，支持外部中央控制设备控制，波特率可选择；可实现远程集中控制，每台设备自带设备编码ID检测和设置；支持面板Lock锁定功能，防止人为误操作；适用场所：大型多媒体会议厅、多功能厅、培训中心、多媒体教室、高级别墅、智能家居等。额定输出电压：交流220V.50Hz，可控制电源：8路外加2路输出辅助通道,10chs，每路动作延时时间：0-999秒，供电电源：AC220V 50/60Hz 30A，状态显示：2寸彩色液晶实时显示当前电压,日期,时间,每路开关状态，单路额定输出电流：13A，额定总输出电流：30A.</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机柜</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（1）设计及制造符合BS15954、IEC297-2和EIN4194国际工业认证标准。表面防静电喷涂采用高硬度粉面，达到了BS6497国际标准。</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（2）外观尺寸符合GB/T3047.2-92；符合无毒无害国际标准。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（3）防护等级设计依据GB4208-1993标准，满足IP20等级。</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（4）材料采用优质冷轧钢板。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（5）静态承重：≥1500KG。42U，600×800×2000（mm）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辅材</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（1）网络控制、视音频接插头、通信控制器等、视频传输线材、支架、转接器、排插等</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套</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系统集成费和安装费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（1）全馆多媒体设备集成安装、调试服务费用</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多媒体数字内容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全馆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幼学聪敏耕读有成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定制影片-幼学聪敏 耕读有成</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（1）影片制作        </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（2）脚本策划：影片脚本内容策划、剪辑</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（3）影片制作：拍摄、剪辑、特效、合成      </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（4）内容描述：展示领导人的相关寄语</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维新志士失望彷徨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交互软件-维新志士 失望彷徨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（1）触控交互程序</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（2）文案策划，平面设计，UI设计，程序开发，数字内容及系统集成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交互软件-维新志士 失望彷徨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（1）触控交互程序</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（2）文案策划，平面设计，UI设计，程序开发，数字内容及系统集成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定制影片-维新志士 失望彷徨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（1）定制影片120秒展示公车上书、戊戌变法相关内容（沉浸式影院超大尺寸动画制作，超高清、播放图片、视频展示，图片需要通过渠道购买、进行1：1三维建模渲染制作。</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（2）脚本撰写（影视脚本创作，影片框架规划</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（3）资料收集建模（运用3dMXA等三维制作软件进行三维模型制作，制作流程包含模型资料收集、模型场景制作及模型细节优化等内容）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（4）动画渲染（运用3dMXA等三维制作软件，结合灯光，制作渲染高质量动画画面，包含动画分镜编写、动画镜头设计、动画通道合成，动画镜头渲染等内容）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（5）剪辑、特效、配音制作（拍摄内容、动画内容、及旁白解说运用Premiere、 After Effects、Cinema 4D等软件整合制作成完整影片，包含镜头剪辑、特效制作、音效制作、高级调色、专业配音录制（与央视配音团队合作）、影片合成及团队审片等内容）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（6）超高清像素制作7226×1806（应现场画面需求，将不同分部画面通过计算机算法进行融合和模拟，经由专业设备渲染制作最终输出高达7226×1806超高清像素画面品质）</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梯航南洋觅地诗巫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定制影片-梯航南洋 觅地诗巫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（1）脚本策划：影片脚本内容策划、编撰      </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（2）含高清素材拍摄、制作与收集；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（3）策划方案设计、视频效果制作、专业配音、后期效果调试等；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（4）技术手段：高端达芬奇调色软件后期较色等多种方式讲解不同信号类别的联接等内容。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（5）内容描述：展厅诗巫开垦路上的艰辛过程</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诸事维艰唯利乡亲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定制影片-诸事维艰 唯利乡亲</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（1）脚本策划：影片脚本内容策划、编撰      </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（2）含高清素材拍摄、制作与收集；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（3）策划方案设计、视频效果制作、专业配音、后期效果调试等；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（4）技术手段：高端达芬奇调色软件后期较色等多种方式讲解不同信号类别的联接等内容。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（5）内容描述：展现黄乃裳诗巫开垦过程的过程</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垦荒拓植南洋首功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交互软件-垦荒拓植 南洋首功</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（1）触控交互程序</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（2）文案策划，平面设计，UI设计，程序开发，数字内容及系统集成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传播火种付诸行动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649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30112005119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定制影片-革命报人 为国呐喊</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 xml:space="preserve">（1）脚本策划：影片脚本内容策划、编撰      </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（2）含高清素材拍摄、制作与收集；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（3）策划方案设计、视频效果制作、专业配音、后期效果调试等；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（4）技术手段：高端达芬奇调色软件后期较色等多种方式讲解不同信号类别的联接等内容。</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（5）内容描述：展现黄乃裳诗巫开垦过程的过程“展现辛亥革命经过的相关历史，并介绍黄乃裳在其中作出的贡献。”图文、视频</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革命报人为国呐喊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30112005120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定制影片-革命报人 为国呐喊</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（1）定制影片30秒（剪辑、制作、特效、合成）,播放“展现黄乃裳成为《福建日日新闻》主笔，之后又被《左海公道报》聘为主笔内容</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入会同盟义无反顾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交互软件-入会同盟 义无反顾</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（1）触控交互程序</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（2）文案策划，平面设计，UI设计，程序开发，数字内容及系统集成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鞠躬尽瘁伟人辞世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交互软件- 鞠躬尽瘁 伟人辞世</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（1）触控交互程序</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（2）文案策划，平面设计，UI设计，程序开发，数字内容及系统集成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闽清华侨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交互软件-闽清华侨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（1）触控交互程序</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（2）文案策划，平面设计，UI设计，程序开发，数字内容及系统集成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主要社团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交互软件-主要社团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（1）触控交互程序</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（2）文案策划，平面设计，UI设计，程序开发，数字内容及系统集成</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智能控制软件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（1）智能控制软件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（2）程序开发（全馆设备开关及灯光控制），媒体集成（多媒体影片的播放控制）</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30112005126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shd w:val="clear"/>
              </w:rPr>
              <w:t>设计费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项</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广场修缮项目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园林绿化工程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659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50101009024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40303015007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混凝土挡墙墙身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（1）C25混凝土挡墙</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11602001001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混凝土构件拆除</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（1）拆除混凝土台阶</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（1）废弃料品种：石渣</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10507004002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台阶</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（1）混凝土种类（商品混凝土、现场拌制，泵送、非泵送）：现拌</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（2）混凝土强度等级：C25混凝土台阶</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p>
        </w:tc>
        <w:tc>
          <w:tcPr>
            <w:tcW w:w="1439" w:type="dxa"/>
            <w:gridSpan w:val="2"/>
            <w:vMerge w:val="restart"/>
            <w:tcMar>
              <w:top w:w="0" w:type="dxa"/>
              <w:left w:w="105" w:type="dxa"/>
              <w:bottom w:w="0" w:type="dxa"/>
              <w:right w:w="105" w:type="dxa"/>
            </w:tcMar>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（3）15cm厚碎石垫层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40101001024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669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41001002002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拆除人行道</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（1）拆除透水砖路面</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（1）废弃料品种：石渣</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50201003007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路牙铺设</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（1）10×10cm花岗岩路缘石</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50201001006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园路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（1）路床土石类别：素土夯实</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（2）垫层厚度、宽度、材料种类：100mm厚碎石灌砂垫层、150mm厚碎石粗砂层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（3）路面厚度、宽度、材料种类：60mm厚透水砖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50201003008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路牙铺设</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（1）垫层厚度、材料种类：C15砼基座</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（2）路牙材料种类、规格：350×150芝麻灰花岗岩立缘石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（3）砂浆强度等级：30mm厚1：3水泥砂浆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40303015008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混凝土挡墙墙身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（1）C25混凝土挡墙</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41001001002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拆除路面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（1）材质：混凝土路面</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（2）厚度：20cm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（1）废弃料品种：石渣</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50201001007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园路</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（1）15cm厚碎石层</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（2）15cm厚C25混凝土面板（纹形）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679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40504001005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砌筑井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（1）12cm厚C30砼盖板、钢筋</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座</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（2）10cm厚C15砼垫层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（3）M10水泥砂浆砌筑井壁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（4）M10砂浆抹面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（5）700×500mm球墨铸铁井盖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（6）安全网</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40101001026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50101003005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砍挖灌木丛及根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689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50102002005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栽植灌木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（1）种类：红叶石楠</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（2）养护期：一年，其中成活养护半年，日常养护半年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（3）冠丛高：高100cm，冠幅100cm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50101003006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砍挖灌木丛及根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株</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50102002006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栽植灌木</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（1）种类：红叶石楠</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株</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（2）养护期：一年，其中成活养护半年，日常养护半年</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（3）冠丛高：高100cm，冠幅100cm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50201003009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路牙铺设</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（1）垫层厚度、材料种类：C15砼基座</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（2）路牙材料种类、规格：350×150芝麻灰花岗岩立缘石</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（3）砂浆强度等级：30mm厚1：3水泥砂浆</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40201022002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排水沟、截水沟</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（1）内径30×30cm</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（2）15cm厚C20砼</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（3）15cm厚C20砼沟壁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（4）400×500铸铁盖板</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40501004002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塑料管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（1）DN300HDPE双壁波纹管</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40504001006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砌筑井</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（1）12cm厚C30砼盖板、钢筋</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座</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（2）10cm厚C15砼垫层</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（3）M10水泥砂浆砌筑井壁</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（4）M10砂浆抹面</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（5）700×500mm球墨铸铁井盖</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（6）安全网</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shd w:val="clear"/>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699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40103002039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50101007002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shd w:val="clear"/>
              </w:rPr>
              <w:t>清除地被植物</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40103002040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50101009030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40101001030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40103002041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50101009031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711</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40102001002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挖一般石方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（1）清理垃圾</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（2）0.3m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40103002042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（1）废弃料品种：石渣</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24.552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11101001001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水泥砂浆楼地面</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（1）20mm厚1：3水泥砂浆找平</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40101001031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40103002043</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716</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50101009032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90.412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717</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50102012028</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节点十八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40303015009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混凝土挡墙墙身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（1）C25混凝土挡墙</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节点二十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719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40101001032</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40103002044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50101009033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18.984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722</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50102012029</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节点二十一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40101001033</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挖一般土方</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724</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40103002045</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余方弃置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（1）废弃料品种：土</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（2）运距：10km</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725</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50101009034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种植土回（换）填</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（1）回填种植土40cm厚</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m³</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726</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50102012030</w:t>
            </w:r>
          </w:p>
        </w:tc>
        <w:tc>
          <w:tcPr>
            <w:tcW w:w="15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铺种草皮</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（1）养护期：一年，其中成活养护半年，日常养护半年</w:t>
            </w:r>
          </w:p>
        </w:tc>
        <w:tc>
          <w:tcPr>
            <w:tcW w:w="930" w:type="dxa"/>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w:t>
            </w:r>
          </w:p>
        </w:tc>
        <w:tc>
          <w:tcPr>
            <w:tcW w:w="1439" w:type="dxa"/>
            <w:gridSpan w:val="2"/>
            <w:vMerge w:val="restart"/>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（2）草皮种类：马尼拉草</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5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（3）铺种方式：满铺</w:t>
            </w:r>
          </w:p>
        </w:tc>
        <w:tc>
          <w:tcPr>
            <w:tcW w:w="930" w:type="dxa"/>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c>
          <w:tcPr>
            <w:tcW w:w="1439" w:type="dxa"/>
            <w:gridSpan w:val="2"/>
            <w:vMerge w:val="continue"/>
            <w:vAlign w:val="center"/>
          </w:tcPr>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9" w:type="dxa"/>
            <w:gridSpan w:val="7"/>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园林电气工程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727</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30408003001</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电缆保护管</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（1）φ75 PVC管</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728</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30408001014</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电力电缆</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（1）YJV-0.6/1KV-4×50mm</w:t>
            </w: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m</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729</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30404017020</w:t>
            </w:r>
          </w:p>
        </w:tc>
        <w:tc>
          <w:tcPr>
            <w:tcW w:w="15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shd w:val="clear"/>
              </w:rPr>
              <w:t>配电箱</w:t>
            </w:r>
          </w:p>
        </w:tc>
        <w:tc>
          <w:tcPr>
            <w:tcW w:w="334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rPr>
            </w:pPr>
          </w:p>
        </w:tc>
        <w:tc>
          <w:tcPr>
            <w:tcW w:w="930" w:type="dxa"/>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台</w:t>
            </w:r>
          </w:p>
        </w:tc>
        <w:tc>
          <w:tcPr>
            <w:tcW w:w="1439" w:type="dxa"/>
            <w:gridSpan w:val="2"/>
            <w:tcMar>
              <w:top w:w="0" w:type="dxa"/>
              <w:left w:w="105" w:type="dxa"/>
              <w:bottom w:w="0" w:type="dxa"/>
              <w:right w:w="105" w:type="dxa"/>
            </w:tcMar>
            <w:vAlign w:val="center"/>
          </w:tcPr>
          <w:p>
            <w:pPr>
              <w:pStyle w:val="9"/>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sz w:val="24"/>
                <w:highlight w:val="none"/>
              </w:rPr>
              <w:t>1</w:t>
            </w:r>
          </w:p>
        </w:tc>
      </w:tr>
    </w:tbl>
    <w:p>
      <w:pPr>
        <w:pStyle w:val="9"/>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三、商务条件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7"/>
        <w:tblW w:w="935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2"/>
        <w:gridCol w:w="1487"/>
        <w:gridCol w:w="1663"/>
        <w:gridCol w:w="54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合同签订之日起</w:t>
            </w:r>
            <w:r>
              <w:rPr>
                <w:rFonts w:hint="eastAsia" w:asciiTheme="minorEastAsia" w:hAnsiTheme="minorEastAsia" w:cstheme="minorEastAsia"/>
                <w:sz w:val="24"/>
                <w:szCs w:val="24"/>
                <w:lang w:val="en-US" w:eastAsia="zh-CN"/>
              </w:rPr>
              <w:t>90</w:t>
            </w:r>
            <w:r>
              <w:rPr>
                <w:rFonts w:hint="eastAsia" w:asciiTheme="minorEastAsia" w:hAnsiTheme="minorEastAsia" w:eastAsiaTheme="minorEastAsia" w:cstheme="minorEastAsia"/>
                <w:sz w:val="24"/>
                <w:szCs w:val="24"/>
              </w:rPr>
              <w:t>日完成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符合竞争性磋商文件、成交供应商响应文件、合同要求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是否邀请供应商验收</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1、期次1，说明：所有货物按国家或行业标准、竞争性磋商文件、成交供应商响应文件等有关部分内容进行验收。产品质量达到设计要求，安装调试各项指标符合技术参数要求且须通过质检。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1、本项目合同支付方式按本商务条件序号8执行，达到付款条件起30日内，支付合同总金额的100.00%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 本采购包履约保证金为合同金额的3.0%</w:t>
            </w:r>
          </w:p>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成交供应商须在合同签订前向采购人支付合同总金额的3%作为履约保证金；履约保证金以电汇或银行转账的形式提交的，应从成交供应商企业基本账户以电汇或银行转账的形式，汇到采购人指定的账户；履约保证金以银行保函或担保保函形式提交的，应提供见索即付的保函，并保证保函能够通过互联网且无需任何授权权限即可在相应的官方网站验证真伪，并在保函上写明网址，所需费用由成交供应商承担。退还方式：履约担保以电汇或银行转账的形式提交的，采购人在合同履约（以成交供应商承诺的质保期为准）完毕且无合同纠纷后7个工作日内向成交供应商无息返还履约保证金；履约保证金以银行保函或担保保函形式提交的，采购人在合同履约（以成交供应商承诺的质保期为准）完毕且无合同纠纷后7个工作日内解除担保，如遇工期延误，无论是成交供应商还是采购人的原因履约担保的期限均应办理顺延手续,费用由成交供应商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487"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3"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5471" w:type="dxa"/>
          </w:tcPr>
          <w:p>
            <w:pPr>
              <w:pStyle w:val="9"/>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商务要求中合同支付方式的表述为竞争性磋商文件固定表述，本项目合同支付方式为：（1）签订合同后，由成交供应商提出付款申请，采购人在收到成交供应商出具的等额合法的增值税发票及完整申请支付手续，达到付款条件起15日内，支付合同总金额的30.00%；（2）完成“布展基础隔墙装修工程”，由成交供应商提出付款申请，采购人在收到成交供应商出具的等额合法的增值税发票及完整申请支付手续，达到付款条件起15日内，支付合同总金额的20.00%；（3）所有货物及设备类运送至采购人指定地点，经由监理人和采购人共同审核确认并完成到货验收后，由成交供应商提出付款申请，采购人在收到成交供应商出具的等额合法的增值税发票及完整申请支付手续，达到付款条件起15日内，支付合同总金额的20.00%；（4）所有货物及设备类安装、调试后，经由监理人和采购人共同审核确认后，由成交供应商提出付款申请，采购人在收到成交供应商出具的等额合法的增值税发票及完整申请支付手续，达到付款条件起15日内，支付合同总金额的20.00%；（5）完成竣工结算审核后，成交供应商提供采购人要求所需相关资料（按规定成交供应商应提供的资料）及付款申请后，达到付款条件起30日内，支付至工程结算审核价的100.00%。</w:t>
            </w:r>
          </w:p>
        </w:tc>
      </w:tr>
    </w:tbl>
    <w:p>
      <w:pPr>
        <w:pStyle w:val="9"/>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其他商务要求：</w:t>
      </w:r>
    </w:p>
    <w:p>
      <w:pPr>
        <w:pStyle w:val="9"/>
        <w:spacing w:line="360" w:lineRule="auto"/>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9、报价要求</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报价应包含供货安装所需的材料、人工、管理费、税费、利润、运输、装卸、各类劳保、保险等一切费用。成交供应商不得以任何方式向采购人额外收取其他费用。</w:t>
      </w:r>
    </w:p>
    <w:p>
      <w:pPr>
        <w:pStyle w:val="9"/>
        <w:spacing w:line="360" w:lineRule="auto"/>
        <w:ind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10、质保期和售后服务要求</w:t>
      </w:r>
    </w:p>
    <w:p>
      <w:pPr>
        <w:pStyle w:val="9"/>
        <w:spacing w:line="360" w:lineRule="auto"/>
        <w:ind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产品免费质保不少于</w:t>
      </w:r>
      <w:r>
        <w:rPr>
          <w:rFonts w:hint="eastAsia" w:asciiTheme="minorEastAsia" w:hAnsiTheme="minorEastAsia" w:cstheme="minorEastAsia"/>
          <w:b/>
          <w:sz w:val="24"/>
          <w:szCs w:val="24"/>
          <w:shd w:val="clear" w:fill="FFFFFF"/>
          <w:lang w:val="en-US" w:eastAsia="zh-CN"/>
        </w:rPr>
        <w:t>1</w:t>
      </w:r>
      <w:r>
        <w:rPr>
          <w:rFonts w:hint="eastAsia" w:asciiTheme="minorEastAsia" w:hAnsiTheme="minorEastAsia" w:eastAsiaTheme="minorEastAsia" w:cstheme="minorEastAsia"/>
          <w:b/>
          <w:sz w:val="24"/>
          <w:szCs w:val="24"/>
          <w:shd w:val="clear" w:fill="FFFFFF"/>
        </w:rPr>
        <w:t>年</w:t>
      </w:r>
      <w:r>
        <w:rPr>
          <w:rFonts w:hint="eastAsia" w:asciiTheme="minorEastAsia" w:hAnsiTheme="minorEastAsia" w:eastAsiaTheme="minorEastAsia" w:cstheme="minorEastAsia"/>
          <w:sz w:val="24"/>
          <w:szCs w:val="24"/>
          <w:shd w:val="clear" w:fill="FFFFFF"/>
        </w:rPr>
        <w:t>。需提供原厂保修、终身维修；质保期外不收取任何维修费用、差旅费，仅收取配件费。在质量保证期内设备运行发生故障时，成交供应商在接到采购人故障通知后4小时响应，并在24小时内应委派专业技术人员到现场免费提供咨询、维修和更换零部件等服务，并及时填写维修报告(包括故障原因、处理情况及采购人意见等)报采购人备案，若48小时内无法排除故障，则应先提供同档次备用机供采购人使用。其中发生一切费用由成交供应商承担。保修期内如同一故障发生三次，或在2月内无法修复，成交供应商无条件换货，立即更换新机，如保修期内因故障停机，按停机时间的双倍顺延保修期。</w:t>
      </w:r>
    </w:p>
    <w:p>
      <w:pPr>
        <w:pStyle w:val="9"/>
        <w:spacing w:line="360" w:lineRule="auto"/>
        <w:ind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11、货物包装方式</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11.1包装：货物交货时应按国家有关标准要求进行包装。</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11.2方式：包装必须与运输方式相适应，包装方式的确定及包装费用均由成交供应商负责；由于不适当的包装而造成货物在运输过程中有任何损坏由成交供应商负责。</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注：包装应足以承受整个过程中的运输、转运、装卸、储存等，充分考虑到运输途中的各种情况(如暴露于恶劣气候等)和项目所在地的气候特点，以及露天存放的需要。</w:t>
      </w:r>
    </w:p>
    <w:p>
      <w:pPr>
        <w:pStyle w:val="9"/>
        <w:spacing w:line="360" w:lineRule="auto"/>
        <w:ind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12、安装、调试</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12.1设备安装、调试过程，成交供应商应作详细检验记录。安装调试检验结果应符合制造厂产品标准和竞争性磋商文件的规定。检验记录应真实并提供给采购人。</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12.2结合安装调试，成交供应商专业技术人员应免费对采购人的技术人员进行使用操作、设备维修、保养等技术的现场培训，直至采购人的技术人员能熟练独立工作；成交供应商委派的专业技术人员所需费用均由成交供应商承担。</w:t>
      </w:r>
    </w:p>
    <w:p>
      <w:pPr>
        <w:pStyle w:val="9"/>
        <w:spacing w:line="360" w:lineRule="auto"/>
        <w:ind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13、验收标准和验收方法</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13.1成交供应商必须按照工程量清单及施工图纸设计要求和操作规程进行施工。</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13.2双方按国家颁布的《工程施工及验收规范》和《工程质量检验评定标准》进行验收，并及时按有关规定办理交工验收手续，不合格工程不准交工。质量等级由采购人按验收规范认定。</w:t>
      </w:r>
    </w:p>
    <w:p>
      <w:pPr>
        <w:pStyle w:val="9"/>
        <w:spacing w:line="360" w:lineRule="auto"/>
        <w:ind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14、违约责任</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14.1因成交供应商原因造成采购合同无法按时签订，视为成交供应商违约，成交供应商按合同总金额的5%向采购人支付违约金，成交供应商违约对采购人造成的损失的，需另行支付相应的赔偿。</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14.2因成交供应商原因造成验收不合格或经多次更换仍不通过验收的，视为成交供应商违约，成交供应商按合同总金额的5%向采购人支付违约金，成交供应商违约对采购人造成的损失的，需另行支付相应的赔偿。</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14.3在签定合同后，成交供应商要求解除合同的，视为成交供应商违约，成交供应商按合同总金额的5%向采购人支付违约金，已支付的款项成交供应商应当返还给采购人，对采购人造成的损失的，成交供应商需支付相应的赔偿。</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14.4因成交供应商原因发生重大质量事故，成交供应商除依约承担赔偿责任外，还将按有关质量管理办法规定执行。同时，采购人有权保留更换成交供 应商的权利，并报相关行政主管部门处罚。成交供应商按合同总金额的5%向采购人支付违约金，已支付的款项成交供应商应当返还给采购人，给采购人造成损失的，成交供应商还应赔偿损失，包括但不限于采购人因此更换成交供应商所支出的差价。</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14.6在明确违约责任后，成交供应商应在接到书面通知书起七天内支付违约金、赔偿金等。</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14.7成交供应商做好各项安全防范、防火工作，所有安全事故责任及费用一律由成交供应商负责，并赔偿采购人的所有经济损失。</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14.8如成交供应商未经得采购人许可，不得以任何形式暂停或终止本项目，否则需赔偿采购人的所有损失（含因延误工期应承担的违约责任及因此导致采购人所产生的任何损失）。</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14.9成交供应商未经采购人许可，以任何形式暂停或终止本项目累计达七个工作日时，采购人有权单方面解除与成交供应商合同；成交供应商应按合同总金额的10%向采购人支付违约金，给采购人造成损失的，成交供应商还应赔偿损失。</w:t>
      </w:r>
    </w:p>
    <w:p>
      <w:pPr>
        <w:pStyle w:val="9"/>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14.10成交供应商所用施工材料必须满足合同要求，否则采购人有权要求成交供应商无条件整改，所产生一切责任及相应费用均由成交供应商承担。</w:t>
      </w:r>
    </w:p>
    <w:p>
      <w:pPr>
        <w:pStyle w:val="9"/>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14.11成交供应商违约的，除按上述约定承担相应的责任，还应承担采购人因主张合同权利而支出的费用，包括但不限于诉讼费、律师费、差旅费、保全申请费、鉴定费、评估费、保全责任保险费用、执行费等。</w:t>
      </w:r>
    </w:p>
    <w:p>
      <w:pPr>
        <w:pStyle w:val="9"/>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四、其他事项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第四章 合同主要条款及格式</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参考文本</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合同编号：</w:t>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 xml:space="preserve"> 福建省政府采购合同（工程类）</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编制说明</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1.签订合同应遵守《中华人民共和国政府采购法》及其实施条例、《中华人民共和国民法典》等法律法规及其他有关规定。</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3.政府有关主管部门对若干合同有规范文本的，可使用相应合同文本。</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4.本合同范本仅供参考，采购人应当根据采购项目的实际需求对合同条款进行修改、补充。</w:t>
      </w:r>
    </w:p>
    <w:p>
      <w:pPr>
        <w:pStyle w:val="9"/>
        <w:ind w:lef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 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住所地： 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 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电子邮箱：___________</w:t>
      </w:r>
      <w:r>
        <w:rPr>
          <w:rFonts w:hint="eastAsia" w:asciiTheme="minorEastAsia" w:hAnsiTheme="minorEastAsia" w:eastAsiaTheme="minorEastAsia" w:cstheme="minorEastAsia"/>
        </w:rPr>
        <w:br w:type="textWrapping"/>
      </w:r>
    </w:p>
    <w:p>
      <w:pPr>
        <w:pStyle w:val="9"/>
        <w:ind w:lef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乙方： 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住所地： 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联系人：___________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传真：___________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电子邮箱：___________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根据项目编号为________ 的 ___________项目（以下简称：“本项目”）的采购结果，遵循平等、自愿、公平和诚实信用的原则，双方签署本合同，具体内容如下：</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一、合同组成部分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1.1本合同条款及附件；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1.2采购文件及其附件、补充文件；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1.3乙方的响应文件及其附件、补充文件；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1.4其他文件或工程量清单等材料：</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二、合同标的</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三、合同总金额</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3.1合同总金额为人民币大写：</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四、合同标的交付时间、地点和条件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4.1交付时间：</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4.2交付地点：</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4.3交付条件：</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五、合同标的应符合采购文件、乙方响应文件的规定或根据各行业规范、标准等要求约定，具体如下：</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六、验收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6.1验收应按照招标文件、乙方投标文件的规定或约定进行，具体如下：</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6.2本项目是否邀请其他投标人参与验收：</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七、合同款项的支付应按照招标文件的规定进行，具体如下：</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八、履约保证金</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九、合同有效期</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十、违约责任</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十一、知识产权</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11.2若乙方提供的采购标的不符合国家知识产权法律、法规的规定或被有关主管机关认定为假冒伪劣品，则乙方中标资格将被取消；甲方还将按照有关法律、法规和规章的规定进行处理，具体如下：</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十二、解决争议的方法</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12.1甲、乙双方协商解决。</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12.2若协商解决不成，双方明确按以下第__方式解决：</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1、提交仲裁委员会仲裁，具体如下：</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2、向人民法院提起诉讼，具体如下：</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十三、不可抗力</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十四、合同条款</w:t>
      </w:r>
      <w:r>
        <w:rPr>
          <w:rFonts w:hint="eastAsia" w:asciiTheme="minorEastAsia" w:hAnsiTheme="minorEastAsia" w:eastAsiaTheme="minorEastAsia" w:cstheme="minorEastAsia"/>
        </w:rPr>
        <w:br w:type="textWrapping"/>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十五、其他约定</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15.1合同文件与本合同具有同等法律效力。</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15.3乙方完全遵守《中华人民共和国劳动合同法》有关规定和《中华人民共和国妇女权益保障法》中关于“劳动和社会保障权益”的有关要求。</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15.4本合同未尽事宜，遵照《中华人民共和国民法典》有关条文执行。</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15.5本合同正本一式_______份，具有同等法律效力，甲方、乙方各执_______份；副本_______份，_______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15.6本合同已用于政府采购合同融资，为本项目提供合同融资的金融机构为：_______，甲乙双方应当按照融资合同的约定进行资金使用及款项支付。</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中标（成交）供应商应于采购合同签订之日起_______内，向发放政采贷的金融机构提交政府采购中标（成交）通知书和政府采购合同，贷款金额以政府采购合同金额为限。</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15.7其他</w:t>
      </w:r>
    </w:p>
    <w:p>
      <w:pPr>
        <w:pStyle w:val="9"/>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十六、合同附件</w:t>
      </w:r>
      <w:r>
        <w:rPr>
          <w:rFonts w:hint="eastAsia" w:asciiTheme="minorEastAsia" w:hAnsiTheme="minorEastAsia" w:eastAsiaTheme="minorEastAsia" w:cstheme="minorEastAsia"/>
        </w:rPr>
        <w:br w:type="textWrapping"/>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甲方（采购人）：</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法定（授权）代表人</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纳税人识别号：</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开户银行：</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银行账号：</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乙方（中标或成交人）：</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法定（授权）代表人：</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纳税人识别号：</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开户银行：</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银行账号：</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签订地点：?__________________</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签订日期：___年___月___日</w:t>
      </w:r>
    </w:p>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第五章 首次响应文件格式</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编制说明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 xml:space="preserve"> 福建省政府采购项目竞争性磋商</w:t>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响应文件</w:t>
      </w:r>
    </w:p>
    <w:p>
      <w:pPr>
        <w:pStyle w:val="9"/>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（首次）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w:t>
      </w:r>
      <w:r>
        <w:rPr>
          <w:rFonts w:hint="eastAsia" w:asciiTheme="minorEastAsia" w:hAnsiTheme="minorEastAsia" w:eastAsiaTheme="minorEastAsia" w:cstheme="minorEastAsia"/>
          <w:b/>
          <w:sz w:val="28"/>
          <w:u w:val="single"/>
        </w:rPr>
        <w:t xml:space="preserve">                                  </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w:t>
      </w:r>
      <w:r>
        <w:rPr>
          <w:rFonts w:hint="eastAsia" w:asciiTheme="minorEastAsia" w:hAnsiTheme="minorEastAsia" w:eastAsiaTheme="minorEastAsia" w:cstheme="minorEastAsia"/>
          <w:b/>
          <w:sz w:val="28"/>
          <w:u w:val="single"/>
        </w:rPr>
        <w:t xml:space="preserve">                                  </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采购包：</w:t>
      </w:r>
      <w:r>
        <w:rPr>
          <w:rFonts w:hint="eastAsia" w:asciiTheme="minorEastAsia" w:hAnsiTheme="minorEastAsia" w:eastAsiaTheme="minorEastAsia" w:cstheme="minorEastAsia"/>
          <w:b/>
          <w:sz w:val="28"/>
          <w:u w:val="single"/>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供应商名称：</w:t>
      </w:r>
      <w:r>
        <w:rPr>
          <w:rFonts w:hint="eastAsia" w:asciiTheme="minorEastAsia" w:hAnsiTheme="minorEastAsia" w:eastAsiaTheme="minorEastAsia" w:cstheme="minorEastAsia"/>
          <w:b/>
          <w:sz w:val="28"/>
          <w:u w:val="single"/>
        </w:rPr>
        <w:t xml:space="preserve">                                  </w:t>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日        期：</w:t>
      </w:r>
      <w:r>
        <w:rPr>
          <w:rFonts w:hint="eastAsia" w:asciiTheme="minorEastAsia" w:hAnsiTheme="minorEastAsia" w:eastAsiaTheme="minorEastAsia" w:cstheme="minorEastAsia"/>
          <w:b/>
          <w:sz w:val="28"/>
          <w:u w:val="single"/>
        </w:rPr>
        <w:t xml:space="preserve">                                  </w:t>
      </w:r>
    </w:p>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目 录</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附件1：响应函</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附件2：报价一览表（含详细报价书）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附件3：资格证明文件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附件4：磋商保证金凭证</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附件5：技术和商务偏离表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附件6：相关技术、商务、服务响应承诺及资料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附件7：供应商提交的其他资料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附件8：要求作为响应文件组成部分的其他内容（若有）</w:t>
      </w:r>
    </w:p>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附件1 磋商响应声明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1.根据贵方为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的采购公告（或采购邀请书），我方签字代表</w:t>
      </w:r>
      <w:r>
        <w:rPr>
          <w:rFonts w:hint="eastAsia" w:asciiTheme="minorEastAsia" w:hAnsiTheme="minorEastAsia" w:eastAsiaTheme="minorEastAsia" w:cstheme="minorEastAsia"/>
          <w:u w:val="single"/>
        </w:rPr>
        <w:t xml:space="preserve"> （全名、职务）</w:t>
      </w:r>
      <w:r>
        <w:rPr>
          <w:rFonts w:hint="eastAsia" w:asciiTheme="minorEastAsia" w:hAnsiTheme="minorEastAsia" w:eastAsiaTheme="minorEastAsia" w:cstheme="minorEastAsia"/>
        </w:rPr>
        <w:t>经正式授权并代表的供应商</w:t>
      </w:r>
      <w:r>
        <w:rPr>
          <w:rFonts w:hint="eastAsia" w:asciiTheme="minorEastAsia" w:hAnsiTheme="minorEastAsia" w:eastAsiaTheme="minorEastAsia" w:cstheme="minorEastAsia"/>
          <w:u w:val="single"/>
        </w:rPr>
        <w:t>（供应商名称、地址）</w:t>
      </w:r>
      <w:r>
        <w:rPr>
          <w:rFonts w:hint="eastAsia" w:asciiTheme="minorEastAsia" w:hAnsiTheme="minorEastAsia" w:eastAsiaTheme="minorEastAsia" w:cstheme="minorEastAsia"/>
        </w:rPr>
        <w:t>提交包含下述内容的首次响应纸质文件正本</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套，副本</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套及电子文档</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（1）响应函</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（2）报价一览表（含详细报价书）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（3）资格证明文件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（4）磋商保证金凭证</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（5）技术和商务偏离表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（6）相关技术、商务、服务响应承诺及资料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（7）供应商提交的其他资料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（8）按照磋商文件规定，要求作为响应文件组成部分的其他内容（若有）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2.据此函，我方宣布响应承诺如下：</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2.5我方愿意向贵方提供任何与本项目磋商采购有关的数据或资料。若贵方需要，我方愿意提供我方作出的一切承诺的证明材料。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2.7我方承诺遵守《中华人民共和国劳动合同法》有关规定和《中华人民共和国妇女权益保障法 》中关于“劳动和社会保障权益”的有关要求。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2.8我方承诺响应文件所提供的全部资料真实可靠，并接受磋商小组、采购人、采购代理机构、监管部门进一步审查其中任何资料真实性的要求。</w:t>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通信地址:</w:t>
      </w:r>
      <w:r>
        <w:rPr>
          <w:rFonts w:hint="eastAsia" w:asciiTheme="minorEastAsia" w:hAnsiTheme="minorEastAsia" w:eastAsiaTheme="minorEastAsia" w:cstheme="minorEastAsia"/>
          <w:u w:val="single"/>
        </w:rPr>
        <w:t>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 xml:space="preserve"> 传真号：</w:t>
      </w:r>
      <w:r>
        <w:rPr>
          <w:rFonts w:hint="eastAsia" w:asciiTheme="minorEastAsia" w:hAnsiTheme="minorEastAsia" w:eastAsiaTheme="minorEastAsia" w:cstheme="minorEastAsia"/>
          <w:u w:val="single"/>
        </w:rPr>
        <w:t>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联系电话（固定电话和移动电话）：</w:t>
      </w:r>
      <w:r>
        <w:rPr>
          <w:rFonts w:hint="eastAsia" w:asciiTheme="minorEastAsia" w:hAnsiTheme="minorEastAsia" w:eastAsiaTheme="minorEastAsia" w:cstheme="minorEastAsia"/>
          <w:u w:val="single"/>
        </w:rPr>
        <w:t>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供应商代表电子信箱：</w:t>
      </w:r>
      <w:r>
        <w:rPr>
          <w:rFonts w:hint="eastAsia" w:asciiTheme="minorEastAsia" w:hAnsiTheme="minorEastAsia" w:eastAsiaTheme="minorEastAsia" w:cstheme="minorEastAsia"/>
          <w:u w:val="single"/>
        </w:rPr>
        <w:t>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　　（全称并加盖公章）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附件2 报价一览表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（全称加盖单位公章）</w:t>
      </w:r>
      <w:r>
        <w:rPr>
          <w:rFonts w:hint="eastAsia" w:asciiTheme="minorEastAsia" w:hAnsiTheme="minorEastAsia" w:eastAsiaTheme="minorEastAsia" w:cstheme="minorEastAsia"/>
        </w:rPr>
        <w:t xml:space="preserve"> 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货币单位：元人民币</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首次报价</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交货期/工期/项目完成时间/服务时间</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磋商保证金</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bl>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备注：详细报价书另纸详列，格式自拟。</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附件2-1 详细报价书</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说明：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附件3 资格证明文件</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附件3-1 参加竞争性磋商的声明函（若有）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1、关于贵方</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日项目（项目编号: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2、供应商的基本概况：</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2.1供应商单位名称：</w:t>
      </w:r>
      <w:r>
        <w:rPr>
          <w:rFonts w:hint="eastAsia" w:asciiTheme="minorEastAsia" w:hAnsiTheme="minorEastAsia" w:eastAsiaTheme="minorEastAsia" w:cstheme="minorEastAsia"/>
          <w:u w:val="single"/>
        </w:rPr>
        <w:t xml:space="preserve">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2.2注册地址：</w:t>
      </w:r>
      <w:r>
        <w:rPr>
          <w:rFonts w:hint="eastAsia" w:asciiTheme="minorEastAsia" w:hAnsiTheme="minorEastAsia" w:eastAsiaTheme="minorEastAsia" w:cstheme="minorEastAsia"/>
          <w:u w:val="single"/>
        </w:rPr>
        <w:t xml:space="preserve">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2.3单位负责人姓名：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备注：“单位负责人”指单位法定代表人（供应商为法人的）或法律、法规规定代表单位行使职权的主要负责人（供应商为其他组织的）。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对于接受联合体形式的磋商且供应商是联合体的，则联合体各成员都应当提交本资格证明文件。</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附件3-2 供应商的资格声明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《中华人民共和国政府采购法》第二十二条对供应商的要求</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（4）有依法缴纳税收和社会保障资金的良好记录</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（5）参加政府采购活动前三年内，在经营活动中没有重大违法记录</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磋商文件对合格供应商的一般规定</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列入失信被执行人、重大税收违法案件当事人名单、政府采购严重违法失信行为记录名单的供应商，不得参加政府采购活动。</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bl>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2、我方对上述声明的真实性、合法性、准确性、有效性负责，并愿意根据磋商文件和磋商过程中贵方要求提供全部现有资料、数据、文件等予以证实。</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备注：对于接受联合体形式的磋商且供应商是联合体的，则联合体各成员都应当提交本资格证明文件。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附件3-3 单位负责人授权书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我方的单位负责人</w:t>
      </w:r>
      <w:r>
        <w:rPr>
          <w:rFonts w:hint="eastAsia" w:asciiTheme="minorEastAsia" w:hAnsiTheme="minorEastAsia" w:eastAsiaTheme="minorEastAsia" w:cstheme="minorEastAsia"/>
          <w:u w:val="single"/>
        </w:rPr>
        <w:t xml:space="preserve">（填写“单位负责人全名”） </w:t>
      </w:r>
      <w:r>
        <w:rPr>
          <w:rFonts w:hint="eastAsia" w:asciiTheme="minorEastAsia" w:hAnsiTheme="minorEastAsia" w:eastAsiaTheme="minorEastAsia" w:cstheme="minorEastAsia"/>
        </w:rPr>
        <w:t>授权</w:t>
      </w:r>
      <w:r>
        <w:rPr>
          <w:rFonts w:hint="eastAsia" w:asciiTheme="minorEastAsia" w:hAnsiTheme="minorEastAsia" w:eastAsiaTheme="minorEastAsia" w:cstheme="minorEastAsia"/>
          <w:u w:val="single"/>
        </w:rPr>
        <w:t>（填写“供应商代表全名”）</w:t>
      </w:r>
      <w:r>
        <w:rPr>
          <w:rFonts w:hint="eastAsia" w:asciiTheme="minorEastAsia" w:hAnsiTheme="minorEastAsia" w:eastAsiaTheme="minorEastAsia" w:cstheme="minorEastAsia"/>
        </w:rPr>
        <w:t>为我方的供应商代表，代表我方参加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供应商代表无转委权。特此授权。</w:t>
      </w:r>
    </w:p>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（全称并加盖单位公章）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单位负责人签字或盖章：</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接受授权方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供应商代表签字：</w:t>
      </w:r>
      <w:r>
        <w:rPr>
          <w:rFonts w:hint="eastAsia" w:asciiTheme="minorEastAsia" w:hAnsiTheme="minorEastAsia" w:eastAsiaTheme="minorEastAsia" w:cstheme="minorEastAsia"/>
          <w:u w:val="single"/>
        </w:rPr>
        <w:t>　　　　　　　　　　</w:t>
      </w:r>
    </w:p>
    <w:p>
      <w:pPr>
        <w:pStyle w:val="9"/>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附：单位负责人、供应商代表的身份证正反面复印件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要求：真实、有效、清晰</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1、企业（银行、保险、石油石化、电力、电信等行业除外）、事业单位和社会团体法人的“单位负责人”指法定代表人，即与实际提交的“营业执照等证明文件”载明的一致。</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4、对于接受联合体形式的磋商且供应商是联合体的，则只需要联合体的牵头方提交本授权书，在纸质响应文件正本中的本授权书应为原件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附件3-4 营业执照等证明文件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）供应商为法人（包括企业、事业单位和社会团体）的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w:t>
      </w:r>
      <w:r>
        <w:rPr>
          <w:rFonts w:hint="eastAsia" w:asciiTheme="minorEastAsia" w:hAnsiTheme="minorEastAsia" w:eastAsiaTheme="minorEastAsia" w:cstheme="minorEastAsia"/>
          <w:u w:val="single"/>
        </w:rPr>
        <w:t>（请填写法人的具体证照名称）</w:t>
      </w:r>
      <w:r>
        <w:rPr>
          <w:rFonts w:hint="eastAsia" w:asciiTheme="minorEastAsia" w:hAnsiTheme="minorEastAsia" w:eastAsiaTheme="minorEastAsia" w:cstheme="minorEastAsia"/>
        </w:rPr>
        <w:t>复印件，该证明材料真实有效，否则我方负全部责任。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）供应商为非法人（包括其他组织、自然人）的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w:t>
      </w:r>
      <w:r>
        <w:rPr>
          <w:rFonts w:hint="eastAsia" w:asciiTheme="minorEastAsia" w:hAnsiTheme="minorEastAsia" w:eastAsiaTheme="minorEastAsia" w:cstheme="minorEastAsia"/>
          <w:u w:val="single"/>
        </w:rPr>
        <w:t>（请填写非自然人的非法人的具体证照名称）</w:t>
      </w:r>
      <w:r>
        <w:rPr>
          <w:rFonts w:hint="eastAsia" w:asciiTheme="minorEastAsia" w:hAnsiTheme="minorEastAsia" w:eastAsiaTheme="minorEastAsia" w:cstheme="minorEastAsia"/>
        </w:rPr>
        <w:t>复印件，该证明材料真实有效，否则我方负全部责任。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w:t>
      </w:r>
      <w:r>
        <w:rPr>
          <w:rFonts w:hint="eastAsia" w:asciiTheme="minorEastAsia" w:hAnsiTheme="minorEastAsia" w:eastAsiaTheme="minorEastAsia" w:cstheme="minorEastAsia"/>
          <w:u w:val="single"/>
        </w:rPr>
        <w:t>（请填写自然人的身份证件名称）</w:t>
      </w:r>
      <w:r>
        <w:rPr>
          <w:rFonts w:hint="eastAsia" w:asciiTheme="minorEastAsia" w:hAnsiTheme="minorEastAsia" w:eastAsiaTheme="minorEastAsia" w:cstheme="minorEastAsia"/>
        </w:rPr>
        <w:t>复印件，该证明材料真实有效，否则我方负全部责任。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1、请供应商根据实际情况填写，在相应的（）中打“√”并选择相应的“□”（若有）后，再按照本格式的要求提供相应证明材料的复印件。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3、对于接受联合体形式的磋商且供应商是联合体的，则联合体各成员都应当提交本资格证明文件。</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附件3-5 财务状况报告</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）供应商提供财务报告的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财务报告复印件，包括资产负债表、利润表、现金流量表、所有者权益变动表及其附注（若有）、会计师事务所营业执照和注册会计师资格证书，上述证明材料真实有效，否则我方负全部责任。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□社会团体、民办非企单位适用：现附上我方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财务报告复印件，包括资产负债表、业务活动表、现金流量表、会计师事务所营业执照和注册会计师资格证书，上述证明材料真实有效，否则我方负全部责任。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）供应商提供资信证明的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□非自然人适用（包括企业、事业单位、社会团体和其他组织）：现附上我方银行：</w:t>
      </w:r>
      <w:r>
        <w:rPr>
          <w:rFonts w:hint="eastAsia" w:asciiTheme="minorEastAsia" w:hAnsiTheme="minorEastAsia" w:eastAsiaTheme="minorEastAsia" w:cstheme="minorEastAsia"/>
          <w:u w:val="single"/>
        </w:rPr>
        <w:t>（填写“开户银行全称”）</w:t>
      </w:r>
      <w:r>
        <w:rPr>
          <w:rFonts w:hint="eastAsia" w:asciiTheme="minorEastAsia" w:hAnsiTheme="minorEastAsia" w:eastAsiaTheme="minorEastAsia" w:cstheme="minorEastAsia"/>
        </w:rPr>
        <w:t>出具的资信证明复印件，上述证明材料真实有效，否则我方负全部责任。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□自然人适用（包括企业、事业单位、社会团体和其他组织）：现附上我方银行：</w:t>
      </w:r>
      <w:r>
        <w:rPr>
          <w:rFonts w:hint="eastAsia" w:asciiTheme="minorEastAsia" w:hAnsiTheme="minorEastAsia" w:eastAsiaTheme="minorEastAsia" w:cstheme="minorEastAsia"/>
          <w:u w:val="single"/>
        </w:rPr>
        <w:t>（填写自然人的“个人账户的开户银行全称”）</w:t>
      </w:r>
      <w:r>
        <w:rPr>
          <w:rFonts w:hint="eastAsia" w:asciiTheme="minorEastAsia" w:hAnsiTheme="minorEastAsia" w:eastAsiaTheme="minorEastAsia" w:cstheme="minorEastAsia"/>
        </w:rPr>
        <w:t>出具的资信证明复印件，上述证明材料真实有效，否则我方负全部责任。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※注意事项：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1、请供应商按照自身实际情况编制填写，在其中相应的（）中打“√”并选择相应的“□”（若有）后，再按照本格式的要求提供相应证明材料的复印件即可。</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2、供应商提供的财务报告复印件（成立年限按照首次响应文件递交截止时间推算）应符合下列规定：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2.1成立年限满1年及以上的供应商，提供经审计的上一年度的年度财务报告。</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2.2成立年限满半年但不足1年的供应商，提供该半年度中任一季度的季度财务报告或该半年度的半年度财务报告。</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※无法按照本格式注意事项第2.1、2.2条规定提供财务报告复印件的供应商，应按照本格式注意事项的要求选择提供资信证明复印件。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3、对于接受联合体形式的磋商且供应商是联合体的，则联合体各成员都应当提交本资格证明文件。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附件3-6 依法缴纳税收证明材料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1、依法缴纳税收的供应商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2、依法减免税收的供应商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）现附上我方依法免税证明材料复印件，上述证明材料真实有效，否则我方负全部责任。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1、请供应商根据实际情况填写，在相应的（）中打“√”，并按照本格式的要求提供相应证明材料的复印件。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2、供应商提供的税收凭据复印件应符合下列规定：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2.1首次响应文件递交截止时间前（不含截止时间的当月）已依法缴纳税收的供应商，提供首次响应文件递交截止时间前六个月（不含截止时间的当月）中任一月份的税收凭据复印件。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2.2首次响应文件递交截止时间的当月成立的供应商，视同满足本项资格条件要求。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2.3若为依法免税范围的供应商，提供依法免税证明材料的，视同满足本项资格条件要求。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附件3-7 依法缴纳社会保障资金证明材料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1、依法缴纳社会保障资金的供应商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2、依法不需要缴纳或暂缓缴纳社会保障资金的供应商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（）现附上我方依法不需要缴纳社会保障资金证明材料复印件，上述证明材料真实有效，否则我方负全部责任。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1、请供应商根据实际情况填写，在相应的（）中打“√”，并按照本格式的要求提供相应证明材料的复印件。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2、供应商提供的社会保险凭据复印件应符合下列规定：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2.1首次响应文件递交截止时间前（不含截止时间的当月）已依法缴纳社会保障资金的投供应商，提供首次响应文件递交截止时间前六个月（不含截止时间的当月）中任一月份的社会保险凭据复印件。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2.2首次响应文件递交截止时间的当月成立的供应商，视同满足本项资格条件要求。</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2.3若为依法不需要缴纳或暂缓缴纳社会保障资金的供应商，提供依法不需要缴纳或暂缓缴纳社会保障资金证明材料的，视同满足本项资格条件要求。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附件3-8 具备履行合同所必需设备和专业技术能力证明材料</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声明函</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我方具备履行合同所必需的设备和专业技术能力，并对本声明承诺的真实性负责，否则产生不利后果由我方承担责任。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3.对于接受联合体形式的磋商且供应商是联合体的，则联合体各成员都应当提交本资格证明文件。</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附件3-9 信用记录查询结果</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1、由磋商小组通过网站查询并打印供应商的信用记录。</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附件3-10 联合体协议</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（接受联合体的项目使用）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w:t>
      </w:r>
      <w:r>
        <w:rPr>
          <w:rFonts w:hint="eastAsia" w:asciiTheme="minorEastAsia" w:hAnsiTheme="minorEastAsia" w:eastAsiaTheme="minorEastAsia" w:cstheme="minorEastAsia"/>
          <w:u w:val="single"/>
        </w:rPr>
        <w:t>（填写“联合体中各方的全称”，各方的全称之间请用“、”分割）</w:t>
      </w:r>
      <w:r>
        <w:rPr>
          <w:rFonts w:hint="eastAsia" w:asciiTheme="minorEastAsia" w:hAnsiTheme="minorEastAsia" w:eastAsiaTheme="minorEastAsia" w:cstheme="minorEastAsia"/>
        </w:rPr>
        <w:t>自愿组成联合体，共同参加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）的响应磋商。现就联合体参加本项目响应磋商的有关事宜达成下列协议：</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一、联合体各方应承担的工作和义务具体如下：</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1、牵头方（全称）：</w:t>
      </w:r>
      <w:r>
        <w:rPr>
          <w:rFonts w:hint="eastAsia" w:asciiTheme="minorEastAsia" w:hAnsiTheme="minorEastAsia" w:eastAsiaTheme="minorEastAsia" w:cstheme="minorEastAsia"/>
          <w:u w:val="single"/>
        </w:rPr>
        <w:t xml:space="preserve">（填写“工作及义务的具体内容”） </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2.1（成员一的全称）：</w:t>
      </w:r>
      <w:r>
        <w:rPr>
          <w:rFonts w:hint="eastAsia" w:asciiTheme="minorEastAsia" w:hAnsiTheme="minorEastAsia" w:eastAsiaTheme="minorEastAsia" w:cstheme="minorEastAsia"/>
          <w:u w:val="single"/>
        </w:rPr>
        <w:t>（填写“工作及义务的具体内容”）</w:t>
      </w:r>
      <w:r>
        <w:rPr>
          <w:rFonts w:hint="eastAsia" w:asciiTheme="minorEastAsia" w:hAnsiTheme="minorEastAsia" w:eastAsiaTheme="minorEastAsia" w:cstheme="minorEastAsia"/>
        </w:rPr>
        <w:t xml:space="preserve">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二、联合体各方的合同金额占比，具体如下：</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w:t>
      </w:r>
      <w:r>
        <w:rPr>
          <w:rFonts w:hint="eastAsia" w:asciiTheme="minorEastAsia" w:hAnsiTheme="minorEastAsia" w:eastAsiaTheme="minorEastAsia" w:cstheme="minorEastAsia"/>
          <w:u w:val="single"/>
        </w:rPr>
        <w:t xml:space="preserve"> 全称</w:t>
      </w:r>
      <w:r>
        <w:rPr>
          <w:rFonts w:hint="eastAsia" w:asciiTheme="minorEastAsia" w:hAnsiTheme="minorEastAsia" w:eastAsiaTheme="minorEastAsia" w:cstheme="minorEastAsia"/>
        </w:rPr>
        <w:t xml:space="preserve"> ）的合同金额占合同总额的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u w:val="single"/>
        </w:rPr>
        <w:t xml:space="preserve"> 成员1的全称 </w:t>
      </w:r>
      <w:r>
        <w:rPr>
          <w:rFonts w:hint="eastAsia" w:asciiTheme="minorEastAsia" w:hAnsiTheme="minorEastAsia" w:eastAsiaTheme="minorEastAsia" w:cstheme="minorEastAsia"/>
        </w:rPr>
        <w:t>）的合同金额占合同总额的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三、联合体各方约定：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w:t>
      </w:r>
      <w:r>
        <w:rPr>
          <w:rFonts w:hint="eastAsia" w:asciiTheme="minorEastAsia" w:hAnsiTheme="minorEastAsia" w:eastAsiaTheme="minorEastAsia" w:cstheme="minorEastAsia"/>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2、联合体各方约定由</w:t>
      </w:r>
      <w:r>
        <w:rPr>
          <w:rFonts w:hint="eastAsia" w:asciiTheme="minorEastAsia" w:hAnsiTheme="minorEastAsia" w:eastAsiaTheme="minorEastAsia" w:cstheme="minorEastAsia"/>
          <w:u w:val="single"/>
        </w:rPr>
        <w:t>（填写“牵头方的全称”）代表联合体办理磋商保证金事宜。</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五、本协议自签署之日起生效，政府采购合同履行完毕后自动失效。</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六、本协议一式</w:t>
      </w:r>
      <w:r>
        <w:rPr>
          <w:rFonts w:hint="eastAsia" w:asciiTheme="minorEastAsia" w:hAnsiTheme="minorEastAsia" w:eastAsiaTheme="minorEastAsia" w:cstheme="minorEastAsia"/>
          <w:u w:val="single"/>
        </w:rPr>
        <w:t>（填写具体份数）</w:t>
      </w:r>
      <w:r>
        <w:rPr>
          <w:rFonts w:hint="eastAsia" w:asciiTheme="minorEastAsia" w:hAnsiTheme="minorEastAsia" w:eastAsiaTheme="minorEastAsia" w:cstheme="minorEastAsia"/>
        </w:rPr>
        <w:t>份，联合体各方各执一份，电子响应文件中提交一份。</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牵头方：</w:t>
      </w:r>
      <w:r>
        <w:rPr>
          <w:rFonts w:hint="eastAsia" w:asciiTheme="minorEastAsia" w:hAnsiTheme="minorEastAsia" w:eastAsiaTheme="minorEastAsia" w:cstheme="minorEastAsia"/>
          <w:u w:val="single"/>
        </w:rPr>
        <w:t>（全称并加盖单位公章）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成员一：</w:t>
      </w:r>
      <w:r>
        <w:rPr>
          <w:rFonts w:hint="eastAsia" w:asciiTheme="minorEastAsia" w:hAnsiTheme="minorEastAsia" w:eastAsiaTheme="minorEastAsia" w:cstheme="minorEastAsia"/>
          <w:u w:val="single"/>
        </w:rPr>
        <w:t>（全称并加盖成员一的单位公章）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w:t>
      </w:r>
      <w:r>
        <w:rPr>
          <w:rFonts w:hint="eastAsia" w:asciiTheme="minorEastAsia" w:hAnsiTheme="minorEastAsia" w:eastAsiaTheme="minorEastAsia" w:cstheme="minorEastAsia"/>
          <w:u w:val="single"/>
        </w:rPr>
        <w:t>（全称并加盖成员**的单位公章）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9"/>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w:t>
      </w:r>
      <w:r>
        <w:rPr>
          <w:rFonts w:hint="eastAsia" w:asciiTheme="minorEastAsia" w:hAnsiTheme="minorEastAsia" w:eastAsiaTheme="minorEastAsia" w:cstheme="minorEastAsia"/>
          <w:u w:val="single"/>
        </w:rPr>
        <w:t>　　年　　月　　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1、磋商文件接受联合体报价且供应商为联合体的，供应商应提供本协议；否则无须提供。</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3、在以联合体形式落实中小企业预留份额项目中，供应商除了要提供《中小企业声明函》，还需提供本协议。</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4、在以联合体形式落实中小企业预留份额项目中，供应商除了要提供《中小企业声明函》，还需提供本协议。</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附件3-11 分包意向协议（若有）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甲方（总包方）：</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（即本项目的供应商）</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乙方（分包方）：</w:t>
      </w:r>
      <w:r>
        <w:rPr>
          <w:rFonts w:hint="eastAsia" w:asciiTheme="minorEastAsia" w:hAnsiTheme="minorEastAsia" w:eastAsiaTheme="minorEastAsia" w:cstheme="minorEastAsia"/>
          <w:u w:val="single"/>
        </w:rPr>
        <w:t>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兹有甲方参加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）的政府采购活动。甲方期望将采购项目的部分采购标的分包给乙方完成，而乙方保证能够向甲方提供本协议项下的采购标的，甲、乙双方就合同分包的有关事宜达成下列协议：</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一、分包标的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（根据双方的意向填写，可以是表格或文字描述）。</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二、分包合同金额占比</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分包合同价占报价总价的比例：</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三、其他条款</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c>
          <w:tcPr>
            <w:tcW w:w="4153"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w:t>
            </w:r>
          </w:p>
          <w:p>
            <w:pPr>
              <w:pStyle w:val="9"/>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签约日期：</w:t>
            </w:r>
            <w:r>
              <w:rPr>
                <w:rFonts w:hint="eastAsia" w:asciiTheme="minorEastAsia" w:hAnsiTheme="minorEastAsia" w:eastAsiaTheme="minorEastAsia" w:cstheme="minorEastAsia"/>
                <w:u w:val="single"/>
              </w:rPr>
              <w:t>　　年　　月　　日</w:t>
            </w:r>
          </w:p>
        </w:tc>
      </w:tr>
    </w:tbl>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1.磋商文件接受合同分包且供应商拟将合同分包的，应提供本协议；否则无须提供。</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3.在以合同分包形式落实中小企业预留份额项目中，供应商除了要提供《中小企业声明函》，还需提供本协议。</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附件3-12 参加采购活动前三年内在经营活动中没有重大违法记录书面声明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参加采购活动前三年内，我方在经营活动中没有重大违法记录，即没有因违法经营受到刑事处罚或责令停产停业、吊销许可证或执照、较大数额罚款等行政处罚。否则产生不利后果由我方承担责任。</w:t>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特此申明。</w:t>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2、请供应商根据实际情况如实声明，否则视为提供虚假材料。</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附件3-13 其它资格证明文件</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2、若磋商文件规定接受联合体形式且供应商为联合体的，涉及联合体成员的其它资格证明文件在此处提供相关证明材料，并加盖供应商单位公章。</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附件4 磋商保证金凭证</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编制说明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2、磋商保证金是否已提交按照磋商文件规定执行。</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附件5-1 技术和服务要求响应表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（全称加盖单位公章）</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章节条目号</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竞争性磋商文件规定的技术和服务要求</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响应文件响应承诺</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rFonts w:hint="eastAsia" w:asciiTheme="minorEastAsia" w:hAnsiTheme="minorEastAsia" w:eastAsiaTheme="minorEastAsia" w:cstheme="minorEastAsia"/>
              </w:rPr>
            </w:pP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rFonts w:hint="eastAsia" w:asciiTheme="minorEastAsia" w:hAnsiTheme="minorEastAsia" w:eastAsiaTheme="minorEastAsia" w:cstheme="minorEastAsia"/>
              </w:rPr>
            </w:pP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rFonts w:hint="eastAsia" w:asciiTheme="minorEastAsia" w:hAnsiTheme="minorEastAsia" w:eastAsiaTheme="minorEastAsia" w:cstheme="minorEastAsia"/>
              </w:rPr>
            </w:pP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供应商代表签字：</w:t>
      </w:r>
      <w:r>
        <w:rPr>
          <w:rFonts w:hint="eastAsia" w:asciiTheme="minorEastAsia" w:hAnsiTheme="minorEastAsia" w:eastAsiaTheme="minorEastAsia" w:cstheme="minorEastAsia"/>
          <w:u w:val="single"/>
        </w:rPr>
        <w:t>　　　　　　　　　　</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附件5-2        商务条件和其它事项响应表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（全称加盖单位公章）</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章节条目号</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竞争性磋商文件规定的商务条件要求</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响应文件响应承诺</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rFonts w:hint="eastAsia" w:asciiTheme="minorEastAsia" w:hAnsiTheme="minorEastAsia" w:eastAsiaTheme="minorEastAsia" w:cstheme="minorEastAsia"/>
              </w:rPr>
            </w:pP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rFonts w:hint="eastAsia" w:asciiTheme="minorEastAsia" w:hAnsiTheme="minorEastAsia" w:eastAsiaTheme="minorEastAsia" w:cstheme="minorEastAsia"/>
              </w:rPr>
            </w:pP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rFonts w:hint="eastAsia" w:asciiTheme="minorEastAsia" w:hAnsiTheme="minorEastAsia" w:eastAsiaTheme="minorEastAsia" w:cstheme="minorEastAsia"/>
              </w:rPr>
            </w:pPr>
          </w:p>
        </w:tc>
        <w:tc>
          <w:tcPr>
            <w:tcW w:w="1519"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026"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bl>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供应商代表签字：</w:t>
      </w:r>
      <w:r>
        <w:rPr>
          <w:rFonts w:hint="eastAsia" w:asciiTheme="minorEastAsia" w:hAnsiTheme="minorEastAsia" w:eastAsiaTheme="minorEastAsia" w:cstheme="minorEastAsia"/>
          <w:u w:val="single"/>
        </w:rPr>
        <w:t>　　　　　　　　　　</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附件6 相关技术、商务、服务响应承诺及资料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2.如果没有特别要求的，供应商根据磋商文件的要求以及特点，提供相关技术、商务、服务响应承诺及资料，格式自拟。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附件7 供应商提交符合政府采购政策的证明材料</w:t>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附件7-1-1 中小企业声明函（若有）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中小企业声明函（货物）</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w:t>
      </w:r>
      <w:r>
        <w:rPr>
          <w:rFonts w:hint="eastAsia" w:asciiTheme="minorEastAsia" w:hAnsiTheme="minorEastAsia" w:eastAsiaTheme="minorEastAsia" w:cstheme="minorEastAsia"/>
          <w:u w:val="single"/>
        </w:rPr>
        <w:t>（联合体）</w:t>
      </w:r>
      <w:r>
        <w:rPr>
          <w:rFonts w:hint="eastAsia" w:asciiTheme="minorEastAsia" w:hAnsiTheme="minorEastAsia" w:eastAsiaTheme="minorEastAsia" w:cstheme="minorEastAsia"/>
        </w:rPr>
        <w:t>郑重声明，根据《政府采购促进中小企业发展管理办法》（财库﹝2020﹞46号）的规定，本公司</w:t>
      </w:r>
      <w:r>
        <w:rPr>
          <w:rFonts w:hint="eastAsia" w:asciiTheme="minorEastAsia" w:hAnsiTheme="minorEastAsia" w:eastAsiaTheme="minorEastAsia" w:cstheme="minorEastAsia"/>
          <w:u w:val="single"/>
        </w:rPr>
        <w:t>（联合体）</w:t>
      </w:r>
      <w:r>
        <w:rPr>
          <w:rFonts w:hint="eastAsia" w:asciiTheme="minorEastAsia" w:hAnsiTheme="minorEastAsia" w:eastAsiaTheme="minorEastAsia" w:cstheme="minorEastAsia"/>
        </w:rPr>
        <w:t>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，从业人员人，营业收入为万元，资产总额为万元1，属于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，从业人员人，营业收入为万元，资产总额为万元1，属于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企业名称（盖章）：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中小企业声明函（工程、服务）</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w:t>
      </w:r>
      <w:r>
        <w:rPr>
          <w:rFonts w:hint="eastAsia" w:asciiTheme="minorEastAsia" w:hAnsiTheme="minorEastAsia" w:eastAsiaTheme="minorEastAsia" w:cstheme="minorEastAsia"/>
          <w:u w:val="single"/>
        </w:rPr>
        <w:t>（联合体）</w:t>
      </w:r>
      <w:r>
        <w:rPr>
          <w:rFonts w:hint="eastAsia" w:asciiTheme="minorEastAsia" w:hAnsiTheme="minorEastAsia" w:eastAsiaTheme="minorEastAsia" w:cstheme="minorEastAsia"/>
        </w:rPr>
        <w:t>郑重声明，根据《政府采购促进中小企业发展管理办法》（财库﹝2020﹞46号）的规定，本公司</w:t>
      </w:r>
      <w:r>
        <w:rPr>
          <w:rFonts w:hint="eastAsia" w:asciiTheme="minorEastAsia" w:hAnsiTheme="minorEastAsia" w:eastAsiaTheme="minorEastAsia" w:cstheme="minorEastAsia"/>
          <w:u w:val="single"/>
        </w:rPr>
        <w:t>（联合体）</w:t>
      </w:r>
      <w:r>
        <w:rPr>
          <w:rFonts w:hint="eastAsia" w:asciiTheme="minorEastAsia" w:hAnsiTheme="minorEastAsia" w:eastAsiaTheme="minorEastAsia" w:cstheme="minorEastAsia"/>
        </w:rPr>
        <w:t>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万元1，属于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万元1，属于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企业名称（盖章）：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rFonts w:hint="eastAsia" w:asciiTheme="minorEastAsia" w:hAnsiTheme="minorEastAsia" w:eastAsiaTheme="minorEastAsia" w:cstheme="minorEastAsia"/>
        </w:rPr>
        <w:br w:type="textWrapping"/>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附件7-1-2 残疾人福利性单位声明函（若有）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项目采购活动：</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）提供本供应商制造的</w:t>
      </w:r>
      <w:r>
        <w:rPr>
          <w:rFonts w:hint="eastAsia" w:asciiTheme="minorEastAsia" w:hAnsiTheme="minorEastAsia" w:eastAsiaTheme="minorEastAsia" w:cstheme="minorEastAsia"/>
          <w:u w:val="single"/>
        </w:rPr>
        <w:t>（填写“所投采购包、品目号”）</w:t>
      </w:r>
      <w:r>
        <w:rPr>
          <w:rFonts w:hint="eastAsia" w:asciiTheme="minorEastAsia" w:hAnsiTheme="minorEastAsia" w:eastAsiaTheme="minorEastAsia" w:cstheme="minorEastAsia"/>
        </w:rPr>
        <w:t>货物，或提供其他残疾人福利性单位制造的</w:t>
      </w:r>
      <w:r>
        <w:rPr>
          <w:rFonts w:hint="eastAsia" w:asciiTheme="minorEastAsia" w:hAnsiTheme="minorEastAsia" w:eastAsiaTheme="minorEastAsia" w:cstheme="minorEastAsia"/>
          <w:u w:val="single"/>
        </w:rPr>
        <w:t>（填写“所投采购包、品目号”）</w:t>
      </w:r>
      <w:r>
        <w:rPr>
          <w:rFonts w:hint="eastAsia" w:asciiTheme="minorEastAsia" w:hAnsiTheme="minorEastAsia" w:eastAsiaTheme="minorEastAsia" w:cstheme="minorEastAsia"/>
        </w:rPr>
        <w:t>货物（不包括使用非残疾人福利性单位注册商标的货物）。（说明：只有部分货物由残疾人福利企业制造的，在该货物后标★）</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）由本供应商承建的</w:t>
      </w:r>
      <w:r>
        <w:rPr>
          <w:rFonts w:hint="eastAsia" w:asciiTheme="minorEastAsia" w:hAnsiTheme="minorEastAsia" w:eastAsiaTheme="minorEastAsia" w:cstheme="minorEastAsia"/>
          <w:u w:val="single"/>
        </w:rPr>
        <w:t>（填写“所投采购包、品目号”）</w:t>
      </w:r>
      <w:r>
        <w:rPr>
          <w:rFonts w:hint="eastAsia" w:asciiTheme="minorEastAsia" w:hAnsiTheme="minorEastAsia" w:eastAsiaTheme="minorEastAsia" w:cstheme="minorEastAsia"/>
        </w:rPr>
        <w:t>工程</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）由本供应商承接的</w:t>
      </w:r>
      <w:r>
        <w:rPr>
          <w:rFonts w:hint="eastAsia" w:asciiTheme="minorEastAsia" w:hAnsiTheme="minorEastAsia" w:eastAsiaTheme="minorEastAsia" w:cstheme="minorEastAsia"/>
          <w:u w:val="single"/>
        </w:rPr>
        <w:t>（填写“所投采购包、品目号”）</w:t>
      </w:r>
      <w:r>
        <w:rPr>
          <w:rFonts w:hint="eastAsia" w:asciiTheme="minorEastAsia" w:hAnsiTheme="minorEastAsia" w:eastAsiaTheme="minorEastAsia" w:cstheme="minorEastAsia"/>
        </w:rPr>
        <w:t>服务；</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本供应商对上述声明的真实性负责。如有虚假，将依法承担相应责任。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（2）请供应商按照实际情况编制填写本声明函，并在相应的（）中打“√”。</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（3）纸质响应文件正本中的本声明函（若有）应为原件。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（4）若《残疾人福利性单位声明函》内容不真实，视为提供虚假材料。</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附件7-1-3 监狱企业证明材料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供应商为监狱企业，提供本单位承担的工程，并在电子响应文件中提供省级以上监狱管理局、戒毒管理局（含新疆生产建设兵团）出具的属于监狱企业的证明文件。</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附件7-2 优先类节能产品、环境标志产品加分证明材料（若有）</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7476" w:type="dxa"/>
            <w:gridSpan w:val="6"/>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66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产品名称</w:t>
            </w:r>
          </w:p>
        </w:tc>
        <w:tc>
          <w:tcPr>
            <w:tcW w:w="166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最后报价单价（现场）</w:t>
            </w:r>
          </w:p>
        </w:tc>
        <w:tc>
          <w:tcPr>
            <w:tcW w:w="166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最后报价总价（现场）</w:t>
            </w:r>
          </w:p>
        </w:tc>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6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166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166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83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83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pPr>
              <w:rPr>
                <w:rFonts w:hint="eastAsia" w:asciiTheme="minorEastAsia" w:hAnsiTheme="minorEastAsia" w:eastAsiaTheme="minorEastAsia" w:cstheme="minorEastAsia"/>
              </w:rPr>
            </w:pPr>
          </w:p>
        </w:tc>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166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166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83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831" w:type="dxa"/>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7476" w:type="dxa"/>
            <w:gridSpan w:val="6"/>
          </w:tcPr>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a.采购包内属于节能、环境标志产品的报价总金额：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b.采购包投标总价（报价总金额）：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c.“采购包内属于节能、环境标志产品的报价总金额”占“采购包投标总价（报价总金额）”的比例（以%列示）：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tc>
      </w:tr>
    </w:tbl>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2、本表以采购包为单位，不同采购包请分别填写；单个采购包请按照其品目号顺序分别填写。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3、具体统计、计算：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3.1若同一采购包内的单个或多个货物取得或同时取得节能、环境标志产品等两项或多项认证的，均按照单个货物对应一项认证的原则统计、计算1次。</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3.2计算结果若除不尽，可四舍五入保留到小数点后两位。</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3.3供应商应按照磋商文件上表要求认真统计、计算，否则磋商小组可不予认定。</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3.4若无节能、环境标志产品，不填写本表，否则，视为提供虚假材料。</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3.5强制类节能产品不享受价格扣除。</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5、纸质响应文件正本中的本表（若有）应为原件。</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附件8 要求作为响应文件组成部分的其他内容（若有）</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2、供应商根据自身实际情况编写有关资料包括如供应商单位简介、竞争性磋商文件要求提供或供应商自已认为体现自身优势，需要补充说明的其它资料，格式自拟。</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供应商代表</w:t>
      </w:r>
      <w:r>
        <w:rPr>
          <w:rFonts w:hint="eastAsia" w:asciiTheme="minorEastAsia" w:hAnsiTheme="minorEastAsia" w:eastAsiaTheme="minorEastAsia" w:cstheme="minorEastAsia"/>
          <w:u w:val="single"/>
        </w:rPr>
        <w:t>　　　（签字）</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（全称并加盖公章）　　　</w:t>
      </w:r>
    </w:p>
    <w:p>
      <w:pPr>
        <w:pStyle w:val="9"/>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pPr>
        <w:pStyle w:val="9"/>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9"/>
        <w:rPr>
          <w:rFonts w:hint="eastAsia" w:asciiTheme="minorEastAsia" w:hAnsiTheme="minorEastAsia" w:eastAsiaTheme="minorEastAsia" w:cstheme="minorEastAsia"/>
          <w:lang w:val="en-US" w:eastAsia="zh-Hans"/>
        </w:rPr>
      </w:pPr>
    </w:p>
    <w:sectPr>
      <w:footerReference r:id="rId3" w:type="default"/>
      <w:pgSz w:w="11906" w:h="16838"/>
      <w:pgMar w:top="1440" w:right="1463" w:bottom="1440" w:left="140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2EzOTY1ZGQxMGQ2NTU3YTc4ZTVmMjMyNTQxMGEifQ=="/>
  </w:docVars>
  <w:rsids>
    <w:rsidRoot w:val="53B52B8D"/>
    <w:rsid w:val="004F02F8"/>
    <w:rsid w:val="053B4206"/>
    <w:rsid w:val="06A521F7"/>
    <w:rsid w:val="082E5089"/>
    <w:rsid w:val="0B7104A4"/>
    <w:rsid w:val="0DAA4AFF"/>
    <w:rsid w:val="0DBC18BE"/>
    <w:rsid w:val="0ED56BFB"/>
    <w:rsid w:val="0F8127AC"/>
    <w:rsid w:val="0FF3288D"/>
    <w:rsid w:val="100E76C7"/>
    <w:rsid w:val="12995B37"/>
    <w:rsid w:val="15054F9B"/>
    <w:rsid w:val="177F50ED"/>
    <w:rsid w:val="19647D9C"/>
    <w:rsid w:val="1EAC455F"/>
    <w:rsid w:val="24922C84"/>
    <w:rsid w:val="25943BF5"/>
    <w:rsid w:val="26B748D9"/>
    <w:rsid w:val="26CB4057"/>
    <w:rsid w:val="26DE35AD"/>
    <w:rsid w:val="27D6160B"/>
    <w:rsid w:val="286B57F5"/>
    <w:rsid w:val="2A7E7DD4"/>
    <w:rsid w:val="2EC02A0A"/>
    <w:rsid w:val="306E7FE2"/>
    <w:rsid w:val="324F5BF1"/>
    <w:rsid w:val="32B8580D"/>
    <w:rsid w:val="38743CBC"/>
    <w:rsid w:val="3A5822E1"/>
    <w:rsid w:val="3E422D26"/>
    <w:rsid w:val="40271F5C"/>
    <w:rsid w:val="44A835D1"/>
    <w:rsid w:val="46A359E3"/>
    <w:rsid w:val="4A183041"/>
    <w:rsid w:val="4A5077F2"/>
    <w:rsid w:val="4A8376CB"/>
    <w:rsid w:val="4B122DCC"/>
    <w:rsid w:val="4D7A31B0"/>
    <w:rsid w:val="52B0193D"/>
    <w:rsid w:val="53B52B8D"/>
    <w:rsid w:val="53BA7302"/>
    <w:rsid w:val="54655F98"/>
    <w:rsid w:val="549E06C0"/>
    <w:rsid w:val="559E0398"/>
    <w:rsid w:val="598F4A10"/>
    <w:rsid w:val="5AE77402"/>
    <w:rsid w:val="5E0D74E6"/>
    <w:rsid w:val="61135EB8"/>
    <w:rsid w:val="62DD3AD1"/>
    <w:rsid w:val="63E678B4"/>
    <w:rsid w:val="647F79B6"/>
    <w:rsid w:val="64AD0BED"/>
    <w:rsid w:val="671E60CA"/>
    <w:rsid w:val="6A5F7847"/>
    <w:rsid w:val="6CE95D1F"/>
    <w:rsid w:val="6CF02796"/>
    <w:rsid w:val="71F04F85"/>
    <w:rsid w:val="77F79321"/>
    <w:rsid w:val="78751466"/>
    <w:rsid w:val="79385769"/>
    <w:rsid w:val="7D025DD1"/>
    <w:rsid w:val="7D6A4C5A"/>
    <w:rsid w:val="7F91234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99"/>
    <w:pPr>
      <w:spacing w:line="360" w:lineRule="auto"/>
      <w:ind w:firstLine="508" w:firstLineChars="200"/>
    </w:pPr>
    <w:rPr>
      <w:kern w:val="24"/>
    </w:r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DX</cp:lastModifiedBy>
  <dcterms:modified xsi:type="dcterms:W3CDTF">2024-03-08T05:34:03Z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4EB5A497D771451BA96FE4F40AB7E2A2_13</vt:lpwstr>
  </property>
</Properties>
</file>