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snapToGrid w:val="0"/>
        <w:spacing w:line="260" w:lineRule="auto"/>
        <w:rPr>
          <w:rFonts w:ascii="宋体"/>
          <w:sz w:val="21"/>
        </w:rPr>
      </w:pPr>
      <w:bookmarkStart w:id="0" w:name="_Toc11379"/>
    </w:p>
    <w:p>
      <w:pPr>
        <w:widowControl/>
        <w:wordWrap/>
        <w:snapToGrid w:val="0"/>
        <w:spacing w:line="260" w:lineRule="auto"/>
        <w:rPr>
          <w:rFonts w:ascii="宋体"/>
          <w:sz w:val="21"/>
        </w:rPr>
      </w:pPr>
    </w:p>
    <w:p>
      <w:pPr>
        <w:widowControl/>
        <w:wordWrap/>
        <w:snapToGrid w:val="0"/>
        <w:spacing w:line="260" w:lineRule="auto"/>
        <w:rPr>
          <w:rFonts w:ascii="宋体"/>
          <w:sz w:val="21"/>
        </w:rPr>
      </w:pPr>
    </w:p>
    <w:p>
      <w:pPr>
        <w:widowControl/>
        <w:wordWrap/>
        <w:snapToGrid w:val="0"/>
        <w:spacing w:line="260" w:lineRule="auto"/>
        <w:jc w:val="center"/>
        <w:rPr>
          <w:rFonts w:ascii="宋体"/>
          <w:sz w:val="21"/>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lang w:val="en-US" w:eastAsia="zh-CN"/>
        </w:rPr>
        <w:t>金沙镇</w:t>
      </w:r>
      <w:r>
        <w:rPr>
          <w:rFonts w:hint="eastAsia" w:ascii="方正小标宋简体" w:hAnsi="方正小标宋简体" w:eastAsia="方正小标宋简体" w:cs="方正小标宋简体"/>
          <w:b w:val="0"/>
          <w:bCs w:val="0"/>
          <w:spacing w:val="-2"/>
          <w:sz w:val="44"/>
          <w:szCs w:val="44"/>
        </w:rPr>
        <w:t>生产安全事故灾难应急预案</w:t>
      </w: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wordWrap/>
        <w:snapToGrid w:val="0"/>
        <w:spacing w:line="248" w:lineRule="auto"/>
        <w:jc w:val="center"/>
        <w:rPr>
          <w:rFonts w:ascii="宋体"/>
          <w:sz w:val="21"/>
        </w:rPr>
      </w:pPr>
    </w:p>
    <w:p>
      <w:pPr>
        <w:widowControl/>
        <w:wordWrap/>
        <w:snapToGrid w:val="0"/>
        <w:spacing w:line="248" w:lineRule="auto"/>
        <w:jc w:val="center"/>
        <w:rPr>
          <w:rFonts w:ascii="宋体"/>
          <w:sz w:val="21"/>
        </w:rPr>
      </w:pPr>
    </w:p>
    <w:p>
      <w:pPr>
        <w:widowControl/>
        <w:wordWrap/>
        <w:snapToGrid w:val="0"/>
        <w:spacing w:line="248" w:lineRule="auto"/>
        <w:jc w:val="center"/>
        <w:rPr>
          <w:rFonts w:ascii="宋体"/>
          <w:sz w:val="21"/>
        </w:rPr>
      </w:pPr>
    </w:p>
    <w:p>
      <w:pPr>
        <w:widowControl/>
        <w:wordWrap/>
        <w:snapToGrid w:val="0"/>
        <w:spacing w:line="248" w:lineRule="auto"/>
        <w:jc w:val="center"/>
        <w:rPr>
          <w:rFonts w:ascii="宋体"/>
          <w:sz w:val="21"/>
        </w:rPr>
      </w:pPr>
    </w:p>
    <w:p>
      <w:pPr>
        <w:widowControl/>
        <w:wordWrap/>
        <w:snapToGrid w:val="0"/>
        <w:spacing w:line="248" w:lineRule="auto"/>
        <w:jc w:val="center"/>
        <w:rPr>
          <w:rFonts w:ascii="宋体"/>
          <w:sz w:val="21"/>
        </w:rPr>
      </w:pPr>
    </w:p>
    <w:p>
      <w:pPr>
        <w:widowControl/>
        <w:wordWrap/>
        <w:snapToGrid w:val="0"/>
        <w:spacing w:line="248" w:lineRule="auto"/>
        <w:jc w:val="center"/>
        <w:rPr>
          <w:rFonts w:ascii="宋体"/>
          <w:sz w:val="21"/>
        </w:rPr>
      </w:pPr>
    </w:p>
    <w:p>
      <w:pPr>
        <w:widowControl/>
        <w:wordWrap/>
        <w:snapToGrid w:val="0"/>
        <w:spacing w:line="248" w:lineRule="auto"/>
        <w:jc w:val="center"/>
        <w:rPr>
          <w:rFonts w:ascii="宋体"/>
          <w:sz w:val="21"/>
        </w:rPr>
      </w:pPr>
    </w:p>
    <w:p>
      <w:pPr>
        <w:widowControl/>
        <w:wordWrap/>
        <w:snapToGrid w:val="0"/>
        <w:spacing w:line="180" w:lineRule="auto"/>
        <w:ind w:firstLine="3591"/>
        <w:jc w:val="center"/>
        <w:rPr>
          <w:rFonts w:ascii="Times New Roman" w:hAnsi="Times New Roman" w:eastAsia="Times New Roman" w:cs="Times New Roman"/>
          <w:b/>
          <w:bCs/>
          <w:spacing w:val="-2"/>
          <w:sz w:val="36"/>
          <w:szCs w:val="36"/>
        </w:rPr>
      </w:pPr>
    </w:p>
    <w:p>
      <w:pPr>
        <w:widowControl/>
        <w:wordWrap/>
        <w:snapToGrid w:val="0"/>
        <w:spacing w:line="180" w:lineRule="auto"/>
        <w:ind w:firstLine="3591"/>
        <w:jc w:val="center"/>
        <w:rPr>
          <w:rFonts w:ascii="Times New Roman" w:hAnsi="Times New Roman" w:eastAsia="Times New Roman" w:cs="Times New Roman"/>
          <w:b/>
          <w:bCs/>
          <w:spacing w:val="-2"/>
          <w:sz w:val="36"/>
          <w:szCs w:val="36"/>
        </w:rPr>
      </w:pPr>
    </w:p>
    <w:p>
      <w:pPr>
        <w:widowControl/>
        <w:wordWrap/>
        <w:snapToGrid w:val="0"/>
        <w:spacing w:line="180" w:lineRule="auto"/>
        <w:ind w:firstLine="3591"/>
        <w:jc w:val="center"/>
        <w:rPr>
          <w:rFonts w:ascii="Times New Roman" w:hAnsi="Times New Roman" w:eastAsia="Times New Roman" w:cs="Times New Roman"/>
          <w:b/>
          <w:bCs/>
          <w:spacing w:val="-2"/>
          <w:sz w:val="36"/>
          <w:szCs w:val="36"/>
        </w:rPr>
      </w:pPr>
    </w:p>
    <w:p>
      <w:pPr>
        <w:widowControl/>
        <w:wordWrap/>
        <w:snapToGrid w:val="0"/>
        <w:spacing w:line="180" w:lineRule="auto"/>
        <w:ind w:firstLine="3591"/>
        <w:jc w:val="center"/>
        <w:rPr>
          <w:rFonts w:ascii="Times New Roman" w:hAnsi="Times New Roman" w:eastAsia="Times New Roman" w:cs="Times New Roman"/>
          <w:b/>
          <w:bCs/>
          <w:spacing w:val="-2"/>
          <w:sz w:val="36"/>
          <w:szCs w:val="36"/>
        </w:rPr>
      </w:pPr>
    </w:p>
    <w:p>
      <w:pPr>
        <w:widowControl/>
        <w:wordWrap/>
        <w:snapToGrid w:val="0"/>
        <w:spacing w:line="180" w:lineRule="auto"/>
        <w:ind w:firstLine="3591"/>
        <w:jc w:val="center"/>
        <w:rPr>
          <w:rFonts w:ascii="Times New Roman" w:hAnsi="Times New Roman" w:eastAsia="Times New Roman" w:cs="Times New Roman"/>
          <w:b/>
          <w:bCs/>
          <w:spacing w:val="-2"/>
          <w:sz w:val="36"/>
          <w:szCs w:val="36"/>
        </w:rPr>
      </w:pPr>
    </w:p>
    <w:p>
      <w:pPr>
        <w:widowControl/>
        <w:wordWrap/>
        <w:snapToGrid w:val="0"/>
        <w:spacing w:line="180" w:lineRule="auto"/>
        <w:ind w:firstLine="3591"/>
        <w:jc w:val="center"/>
        <w:rPr>
          <w:rFonts w:ascii="Times New Roman" w:hAnsi="Times New Roman" w:eastAsia="Times New Roman" w:cs="Times New Roman"/>
          <w:b/>
          <w:bCs/>
          <w:spacing w:val="-2"/>
          <w:sz w:val="36"/>
          <w:szCs w:val="36"/>
        </w:rPr>
      </w:pPr>
    </w:p>
    <w:p>
      <w:pPr>
        <w:widowControl/>
        <w:kinsoku w:val="0"/>
        <w:wordWrap/>
        <w:autoSpaceDE w:val="0"/>
        <w:autoSpaceDN w:val="0"/>
        <w:adjustRightInd w:val="0"/>
        <w:snapToGrid w:val="0"/>
        <w:spacing w:line="560" w:lineRule="exact"/>
        <w:jc w:val="center"/>
        <w:textAlignment w:val="baseline"/>
        <w:rPr>
          <w:rFonts w:hint="eastAsia" w:ascii="Times New Roman" w:hAnsi="Times New Roman" w:eastAsia="宋体" w:cs="Times New Roman"/>
          <w:b/>
          <w:bCs/>
          <w:spacing w:val="-2"/>
          <w:sz w:val="36"/>
          <w:szCs w:val="36"/>
          <w:lang w:val="en-US" w:eastAsia="zh-CN"/>
        </w:rPr>
      </w:pPr>
      <w:r>
        <w:rPr>
          <w:rFonts w:ascii="Times New Roman" w:hAnsi="Times New Roman" w:eastAsia="Times New Roman" w:cs="Times New Roman"/>
          <w:b/>
          <w:bCs/>
          <w:spacing w:val="-2"/>
          <w:sz w:val="36"/>
          <w:szCs w:val="36"/>
        </w:rPr>
        <w:t>20</w:t>
      </w:r>
      <w:r>
        <w:rPr>
          <w:rFonts w:hint="eastAsia" w:ascii="Times New Roman" w:hAnsi="Times New Roman" w:eastAsia="宋体" w:cs="Times New Roman"/>
          <w:b/>
          <w:bCs/>
          <w:spacing w:val="-2"/>
          <w:sz w:val="36"/>
          <w:szCs w:val="36"/>
          <w:lang w:val="en-US" w:eastAsia="zh-CN"/>
        </w:rPr>
        <w:t>23年</w:t>
      </w:r>
    </w:p>
    <w:p>
      <w:pPr>
        <w:pStyle w:val="2"/>
        <w:rPr>
          <w:rFonts w:hint="eastAsia"/>
          <w:lang w:val="en-US" w:eastAsia="zh-CN"/>
        </w:rPr>
      </w:pPr>
    </w:p>
    <w:p>
      <w:pPr>
        <w:pStyle w:val="2"/>
        <w:rPr>
          <w:rFonts w:hint="eastAsia"/>
          <w:lang w:val="en-US" w:eastAsia="zh-CN"/>
        </w:rPr>
      </w:pPr>
    </w:p>
    <w:p>
      <w:pPr>
        <w:pStyle w:val="2"/>
        <w:rPr>
          <w:rFonts w:hint="eastAsia" w:ascii="Times New Roman" w:hAnsi="Times New Roman" w:eastAsia="宋体" w:cs="Times New Roman"/>
          <w:b/>
          <w:bCs/>
          <w:spacing w:val="-2"/>
          <w:sz w:val="36"/>
          <w:szCs w:val="36"/>
          <w:lang w:val="en-US" w:eastAsia="zh-CN"/>
        </w:rPr>
      </w:pPr>
    </w:p>
    <w:p>
      <w:pPr>
        <w:spacing w:before="0" w:after="0" w:line="240" w:lineRule="auto"/>
        <w:ind w:left="0" w:leftChars="0" w:right="0" w:firstLine="0" w:firstLineChars="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napToGrid w:val="0"/>
          <w:color w:val="000000"/>
          <w:kern w:val="0"/>
          <w:sz w:val="40"/>
          <w:szCs w:val="40"/>
          <w:lang w:val="en-US" w:eastAsia="zh-CN"/>
        </w:rPr>
        <w:t>金沙镇</w:t>
      </w:r>
      <w:r>
        <w:rPr>
          <w:rFonts w:hint="eastAsia" w:ascii="方正小标宋简体" w:hAnsi="方正小标宋简体" w:eastAsia="方正小标宋简体" w:cs="方正小标宋简体"/>
          <w:b w:val="0"/>
          <w:bCs w:val="0"/>
          <w:spacing w:val="-2"/>
          <w:sz w:val="40"/>
          <w:szCs w:val="40"/>
        </w:rPr>
        <w:t>生产安全事故灾难应急预</w:t>
      </w:r>
      <w:r>
        <w:rPr>
          <w:rFonts w:hint="eastAsia" w:ascii="方正小标宋简体" w:hAnsi="方正小标宋简体" w:eastAsia="方正小标宋简体" w:cs="方正小标宋简体"/>
          <w:b w:val="0"/>
          <w:bCs w:val="0"/>
          <w:spacing w:val="-2"/>
          <w:sz w:val="40"/>
          <w:szCs w:val="40"/>
          <w:lang w:eastAsia="zh-CN"/>
        </w:rPr>
        <w:t>案</w:t>
      </w:r>
      <w:r>
        <w:rPr>
          <w:rFonts w:hint="eastAsia" w:ascii="方正小标宋简体" w:hAnsi="方正小标宋简体" w:eastAsia="方正小标宋简体" w:cs="方正小标宋简体"/>
          <w:b w:val="0"/>
          <w:bCs w:val="0"/>
          <w:sz w:val="40"/>
          <w:szCs w:val="40"/>
        </w:rPr>
        <w:t>目录</w:t>
      </w:r>
    </w:p>
    <w:p>
      <w:pPr>
        <w:widowControl/>
        <w:wordWrap/>
        <w:spacing w:before="0" w:after="0" w:line="560" w:lineRule="exact"/>
        <w:ind w:left="0" w:leftChars="0" w:right="0" w:firstLine="0" w:firstLineChars="0"/>
        <w:jc w:val="center"/>
        <w:rPr>
          <w:rFonts w:hint="eastAsia" w:ascii="楷体" w:hAnsi="楷体" w:eastAsia="楷体" w:cs="楷体"/>
          <w:b/>
          <w:sz w:val="32"/>
          <w:szCs w:val="32"/>
        </w:rPr>
      </w:pPr>
      <w:r>
        <w:fldChar w:fldCharType="begin"/>
      </w:r>
      <w:r>
        <w:instrText xml:space="preserve">TOC \o "1-2" \h \u </w:instrText>
      </w:r>
      <w:r>
        <w:fldChar w:fldCharType="separate"/>
      </w:r>
    </w:p>
    <w:p>
      <w:pPr>
        <w:pStyle w:val="7"/>
        <w:widowControl/>
        <w:tabs>
          <w:tab w:val="right" w:leader="dot" w:pos="8844"/>
        </w:tabs>
        <w:wordWrap/>
        <w:spacing w:line="560" w:lineRule="exact"/>
        <w:ind w:right="0" w:firstLine="0" w:firstLineChars="0"/>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_Toc6716 </w:instrText>
      </w:r>
      <w:r>
        <w:rPr>
          <w:rFonts w:hint="eastAsia" w:ascii="楷体" w:hAnsi="楷体" w:eastAsia="楷体" w:cs="楷体"/>
          <w:b/>
          <w:sz w:val="32"/>
          <w:szCs w:val="32"/>
        </w:rPr>
        <w:fldChar w:fldCharType="separate"/>
      </w:r>
      <w:r>
        <w:rPr>
          <w:rFonts w:hint="eastAsia" w:ascii="楷体" w:hAnsi="楷体" w:eastAsia="楷体" w:cs="楷体"/>
          <w:b/>
          <w:bCs w:val="0"/>
          <w:spacing w:val="-11"/>
          <w:sz w:val="32"/>
          <w:szCs w:val="32"/>
        </w:rPr>
        <w:t>1</w:t>
      </w:r>
      <w:r>
        <w:rPr>
          <w:rFonts w:hint="eastAsia" w:ascii="楷体" w:hAnsi="楷体" w:eastAsia="楷体" w:cs="楷体"/>
          <w:b/>
          <w:bCs w:val="0"/>
          <w:spacing w:val="15"/>
          <w:sz w:val="32"/>
          <w:szCs w:val="32"/>
        </w:rPr>
        <w:t xml:space="preserve"> </w:t>
      </w:r>
      <w:r>
        <w:rPr>
          <w:rFonts w:hint="eastAsia" w:ascii="楷体" w:hAnsi="楷体" w:eastAsia="楷体" w:cs="楷体"/>
          <w:b/>
          <w:bCs w:val="0"/>
          <w:spacing w:val="-11"/>
          <w:sz w:val="32"/>
          <w:szCs w:val="32"/>
        </w:rPr>
        <w:t>总则</w:t>
      </w:r>
      <w:r>
        <w:rPr>
          <w:rFonts w:hint="eastAsia" w:ascii="楷体" w:hAnsi="楷体" w:eastAsia="楷体" w:cs="楷体"/>
          <w:b/>
          <w:sz w:val="32"/>
          <w:szCs w:val="32"/>
        </w:rPr>
        <w:tab/>
      </w:r>
      <w:r>
        <w:rPr>
          <w:rFonts w:hint="eastAsia" w:ascii="楷体" w:hAnsi="楷体" w:eastAsia="楷体" w:cs="楷体"/>
          <w:b/>
          <w:sz w:val="32"/>
          <w:szCs w:val="32"/>
          <w:lang w:val="en-US" w:eastAsia="zh-CN"/>
        </w:rPr>
        <w:t>1</w:t>
      </w:r>
      <w:r>
        <w:rPr>
          <w:rFonts w:hint="eastAsia" w:ascii="楷体" w:hAnsi="楷体" w:eastAsia="楷体" w:cs="楷体"/>
          <w:b/>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_Toc31400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1.1 编制目的</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_Toc31400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_Toc17064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1.2 编制依据</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_Toc17064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_Toc6731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1.3 适用范围</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_Toc6731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_Toc552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 xml:space="preserve">1.4 </w:t>
      </w:r>
      <w:r>
        <w:rPr>
          <w:rFonts w:hint="eastAsia" w:ascii="楷体" w:hAnsi="楷体" w:eastAsia="楷体" w:cs="楷体"/>
          <w:bCs/>
          <w:spacing w:val="14"/>
          <w:sz w:val="32"/>
          <w:szCs w:val="32"/>
          <w:lang w:eastAsia="zh-CN"/>
        </w:rPr>
        <w:t>事故分级</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_Toc552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_Toc17714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1.</w:t>
      </w:r>
      <w:r>
        <w:rPr>
          <w:rFonts w:hint="eastAsia" w:ascii="楷体" w:hAnsi="楷体" w:eastAsia="楷体" w:cs="楷体"/>
          <w:bCs/>
          <w:spacing w:val="14"/>
          <w:sz w:val="32"/>
          <w:szCs w:val="32"/>
          <w:lang w:val="en-US" w:eastAsia="zh-CN"/>
        </w:rPr>
        <w:t>5 预案体系</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_Toc17714 \h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_Toc30563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1</w:t>
      </w:r>
      <w:r>
        <w:rPr>
          <w:rFonts w:hint="eastAsia" w:ascii="楷体" w:hAnsi="楷体" w:eastAsia="楷体" w:cs="楷体"/>
          <w:bCs/>
          <w:spacing w:val="14"/>
          <w:sz w:val="32"/>
          <w:szCs w:val="32"/>
          <w:lang w:val="en-US" w:eastAsia="zh-CN"/>
        </w:rPr>
        <w:t>.6 工作原则</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_Toc30563 \h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widowControl/>
        <w:tabs>
          <w:tab w:val="right" w:leader="dot" w:pos="8844"/>
        </w:tabs>
        <w:wordWrap/>
        <w:spacing w:line="560" w:lineRule="exact"/>
        <w:ind w:right="0" w:firstLine="0" w:firstLineChars="0"/>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_Toc27993 </w:instrText>
      </w:r>
      <w:r>
        <w:rPr>
          <w:rFonts w:hint="eastAsia" w:ascii="楷体" w:hAnsi="楷体" w:eastAsia="楷体" w:cs="楷体"/>
          <w:b/>
          <w:sz w:val="32"/>
          <w:szCs w:val="32"/>
        </w:rPr>
        <w:fldChar w:fldCharType="separate"/>
      </w:r>
      <w:r>
        <w:rPr>
          <w:rFonts w:hint="eastAsia" w:ascii="楷体" w:hAnsi="楷体" w:eastAsia="楷体" w:cs="楷体"/>
          <w:b/>
          <w:bCs w:val="0"/>
          <w:spacing w:val="-2"/>
          <w:sz w:val="32"/>
          <w:szCs w:val="32"/>
        </w:rPr>
        <w:t>2</w:t>
      </w:r>
      <w:r>
        <w:rPr>
          <w:rFonts w:hint="eastAsia" w:ascii="楷体" w:hAnsi="楷体" w:eastAsia="楷体" w:cs="楷体"/>
          <w:b/>
          <w:bCs w:val="0"/>
          <w:spacing w:val="21"/>
          <w:w w:val="101"/>
          <w:sz w:val="32"/>
          <w:szCs w:val="32"/>
        </w:rPr>
        <w:t xml:space="preserve"> </w:t>
      </w:r>
      <w:r>
        <w:rPr>
          <w:rFonts w:hint="eastAsia" w:ascii="楷体" w:hAnsi="楷体" w:eastAsia="楷体" w:cs="楷体"/>
          <w:b/>
          <w:bCs w:val="0"/>
          <w:spacing w:val="-2"/>
          <w:sz w:val="32"/>
          <w:szCs w:val="32"/>
        </w:rPr>
        <w:t>组织体系及工作职责</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_Toc27993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4</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_Toc10889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2.1 组织体系</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_Toc10889 \h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_Toc1968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2.2 工作职责</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_Toc1968 \h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widowControl/>
        <w:tabs>
          <w:tab w:val="right" w:leader="dot" w:pos="8844"/>
        </w:tabs>
        <w:wordWrap/>
        <w:spacing w:line="560" w:lineRule="exact"/>
        <w:ind w:right="0" w:firstLine="0" w:firstLineChars="0"/>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_Toc7244 </w:instrText>
      </w:r>
      <w:r>
        <w:rPr>
          <w:rFonts w:hint="eastAsia" w:ascii="楷体" w:hAnsi="楷体" w:eastAsia="楷体" w:cs="楷体"/>
          <w:b/>
          <w:sz w:val="32"/>
          <w:szCs w:val="32"/>
        </w:rPr>
        <w:fldChar w:fldCharType="separate"/>
      </w:r>
      <w:r>
        <w:rPr>
          <w:rFonts w:hint="eastAsia" w:ascii="楷体" w:hAnsi="楷体" w:eastAsia="楷体" w:cs="楷体"/>
          <w:b/>
          <w:bCs w:val="0"/>
          <w:spacing w:val="-3"/>
          <w:sz w:val="32"/>
          <w:szCs w:val="32"/>
        </w:rPr>
        <w:t>3</w:t>
      </w:r>
      <w:r>
        <w:rPr>
          <w:rFonts w:hint="eastAsia" w:ascii="楷体" w:hAnsi="楷体" w:eastAsia="楷体" w:cs="楷体"/>
          <w:b/>
          <w:bCs w:val="0"/>
          <w:spacing w:val="15"/>
          <w:sz w:val="32"/>
          <w:szCs w:val="32"/>
        </w:rPr>
        <w:t xml:space="preserve"> </w:t>
      </w:r>
      <w:r>
        <w:rPr>
          <w:rFonts w:hint="eastAsia" w:ascii="楷体" w:hAnsi="楷体" w:eastAsia="楷体" w:cs="楷体"/>
          <w:b/>
          <w:bCs w:val="0"/>
          <w:spacing w:val="15"/>
          <w:sz w:val="32"/>
          <w:szCs w:val="32"/>
          <w:lang w:eastAsia="zh-CN"/>
        </w:rPr>
        <w:t>事故预防、预警分级和信息报告</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_Toc7244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10</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_Toc23475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rPr>
        <w:t>3.1</w:t>
      </w:r>
      <w:r>
        <w:rPr>
          <w:rFonts w:hint="eastAsia" w:ascii="楷体" w:hAnsi="楷体" w:eastAsia="楷体" w:cs="楷体"/>
          <w:bCs/>
          <w:spacing w:val="16"/>
          <w:w w:val="101"/>
          <w:sz w:val="32"/>
          <w:szCs w:val="32"/>
        </w:rPr>
        <w:t xml:space="preserve"> </w:t>
      </w:r>
      <w:r>
        <w:rPr>
          <w:rFonts w:hint="eastAsia" w:ascii="楷体" w:hAnsi="楷体" w:eastAsia="楷体" w:cs="楷体"/>
          <w:bCs/>
          <w:spacing w:val="-2"/>
          <w:sz w:val="32"/>
          <w:szCs w:val="32"/>
        </w:rPr>
        <w:t>预防</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_Toc23475 \h </w:instrText>
      </w:r>
      <w:r>
        <w:rPr>
          <w:rFonts w:hint="eastAsia" w:ascii="楷体" w:hAnsi="楷体" w:eastAsia="楷体" w:cs="楷体"/>
          <w:sz w:val="32"/>
          <w:szCs w:val="32"/>
        </w:rPr>
        <w:fldChar w:fldCharType="separate"/>
      </w:r>
      <w:r>
        <w:rPr>
          <w:rFonts w:hint="eastAsia" w:ascii="楷体" w:hAnsi="楷体" w:eastAsia="楷体" w:cs="楷体"/>
          <w:sz w:val="32"/>
          <w:szCs w:val="32"/>
        </w:rPr>
        <w:t>10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_Toc24955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rPr>
        <w:t>3.</w:t>
      </w:r>
      <w:r>
        <w:rPr>
          <w:rFonts w:hint="eastAsia" w:ascii="楷体" w:hAnsi="楷体" w:eastAsia="楷体" w:cs="楷体"/>
          <w:bCs/>
          <w:spacing w:val="-2"/>
          <w:sz w:val="32"/>
          <w:szCs w:val="32"/>
          <w:lang w:val="en-US" w:eastAsia="zh-CN"/>
        </w:rPr>
        <w:t>2</w:t>
      </w:r>
      <w:r>
        <w:rPr>
          <w:rFonts w:hint="eastAsia" w:ascii="楷体" w:hAnsi="楷体" w:eastAsia="楷体" w:cs="楷体"/>
          <w:bCs/>
          <w:spacing w:val="-2"/>
          <w:sz w:val="32"/>
          <w:szCs w:val="32"/>
        </w:rPr>
        <w:t xml:space="preserve"> 预警</w:t>
      </w:r>
      <w:r>
        <w:rPr>
          <w:rFonts w:hint="eastAsia" w:ascii="楷体" w:hAnsi="楷体" w:eastAsia="楷体" w:cs="楷体"/>
          <w:bCs/>
          <w:spacing w:val="-2"/>
          <w:sz w:val="32"/>
          <w:szCs w:val="32"/>
          <w:lang w:eastAsia="zh-CN"/>
        </w:rPr>
        <w:t>分级</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_Toc24955 \h </w:instrText>
      </w:r>
      <w:r>
        <w:rPr>
          <w:rFonts w:hint="eastAsia" w:ascii="楷体" w:hAnsi="楷体" w:eastAsia="楷体" w:cs="楷体"/>
          <w:sz w:val="32"/>
          <w:szCs w:val="32"/>
        </w:rPr>
        <w:fldChar w:fldCharType="separate"/>
      </w:r>
      <w:r>
        <w:rPr>
          <w:rFonts w:hint="eastAsia" w:ascii="楷体" w:hAnsi="楷体" w:eastAsia="楷体" w:cs="楷体"/>
          <w:sz w:val="32"/>
          <w:szCs w:val="32"/>
        </w:rPr>
        <w:t>11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_Toc4376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rPr>
        <w:t>3.</w:t>
      </w:r>
      <w:r>
        <w:rPr>
          <w:rFonts w:hint="eastAsia" w:ascii="楷体" w:hAnsi="楷体" w:eastAsia="楷体" w:cs="楷体"/>
          <w:bCs/>
          <w:spacing w:val="-2"/>
          <w:sz w:val="32"/>
          <w:szCs w:val="32"/>
          <w:lang w:val="en-US" w:eastAsia="zh-CN"/>
        </w:rPr>
        <w:t xml:space="preserve">3  </w:t>
      </w:r>
      <w:r>
        <w:rPr>
          <w:rFonts w:hint="eastAsia" w:ascii="楷体" w:hAnsi="楷体" w:eastAsia="楷体" w:cs="楷体"/>
          <w:bCs/>
          <w:spacing w:val="-2"/>
          <w:sz w:val="32"/>
          <w:szCs w:val="32"/>
        </w:rPr>
        <w:t>信息报告</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_Toc4376 \h </w:instrText>
      </w:r>
      <w:r>
        <w:rPr>
          <w:rFonts w:hint="eastAsia" w:ascii="楷体" w:hAnsi="楷体" w:eastAsia="楷体" w:cs="楷体"/>
          <w:sz w:val="32"/>
          <w:szCs w:val="32"/>
        </w:rPr>
        <w:fldChar w:fldCharType="separate"/>
      </w:r>
      <w:r>
        <w:rPr>
          <w:rFonts w:hint="eastAsia" w:ascii="楷体" w:hAnsi="楷体" w:eastAsia="楷体" w:cs="楷体"/>
          <w:sz w:val="32"/>
          <w:szCs w:val="32"/>
        </w:rPr>
        <w:t>13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widowControl/>
        <w:tabs>
          <w:tab w:val="right" w:leader="dot" w:pos="8844"/>
        </w:tabs>
        <w:wordWrap/>
        <w:spacing w:line="560" w:lineRule="exact"/>
        <w:ind w:right="0" w:firstLine="0" w:firstLineChars="0"/>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_Toc22675 </w:instrText>
      </w:r>
      <w:r>
        <w:rPr>
          <w:rFonts w:hint="eastAsia" w:ascii="楷体" w:hAnsi="楷体" w:eastAsia="楷体" w:cs="楷体"/>
          <w:b/>
          <w:sz w:val="32"/>
          <w:szCs w:val="32"/>
        </w:rPr>
        <w:fldChar w:fldCharType="separate"/>
      </w:r>
      <w:r>
        <w:rPr>
          <w:rFonts w:hint="eastAsia" w:ascii="楷体" w:hAnsi="楷体" w:eastAsia="楷体" w:cs="楷体"/>
          <w:b/>
          <w:bCs/>
          <w:spacing w:val="-2"/>
          <w:sz w:val="32"/>
          <w:szCs w:val="32"/>
          <w:lang w:val="en-US" w:eastAsia="zh-CN"/>
        </w:rPr>
        <w:t>4 应急响应</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_Toc22675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15</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_Toc29597 </w:instrText>
      </w:r>
      <w:r>
        <w:rPr>
          <w:rFonts w:hint="eastAsia" w:ascii="楷体" w:hAnsi="楷体" w:eastAsia="楷体" w:cs="楷体"/>
          <w:sz w:val="32"/>
          <w:szCs w:val="32"/>
        </w:rPr>
        <w:fldChar w:fldCharType="separate"/>
      </w:r>
      <w:r>
        <w:rPr>
          <w:rFonts w:hint="eastAsia" w:ascii="楷体" w:hAnsi="楷体" w:eastAsia="楷体" w:cs="楷体"/>
          <w:bCs/>
          <w:spacing w:val="-3"/>
          <w:sz w:val="32"/>
          <w:szCs w:val="32"/>
          <w:lang w:val="en-US" w:eastAsia="zh-CN"/>
        </w:rPr>
        <w:t>4.1 响应标准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_Toc29597 \h </w:instrText>
      </w:r>
      <w:r>
        <w:rPr>
          <w:rFonts w:hint="eastAsia" w:ascii="楷体" w:hAnsi="楷体" w:eastAsia="楷体" w:cs="楷体"/>
          <w:sz w:val="32"/>
          <w:szCs w:val="32"/>
        </w:rPr>
        <w:fldChar w:fldCharType="separate"/>
      </w:r>
      <w:r>
        <w:rPr>
          <w:rFonts w:hint="eastAsia" w:ascii="楷体" w:hAnsi="楷体" w:eastAsia="楷体" w:cs="楷体"/>
          <w:sz w:val="32"/>
          <w:szCs w:val="32"/>
        </w:rPr>
        <w:t>15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_Toc12484 </w:instrText>
      </w:r>
      <w:r>
        <w:rPr>
          <w:rFonts w:hint="eastAsia" w:ascii="楷体" w:hAnsi="楷体" w:eastAsia="楷体" w:cs="楷体"/>
          <w:sz w:val="32"/>
          <w:szCs w:val="32"/>
        </w:rPr>
        <w:fldChar w:fldCharType="separate"/>
      </w:r>
      <w:r>
        <w:rPr>
          <w:rFonts w:hint="eastAsia" w:ascii="楷体" w:hAnsi="楷体" w:eastAsia="楷体" w:cs="楷体"/>
          <w:bCs/>
          <w:spacing w:val="-3"/>
          <w:sz w:val="32"/>
          <w:szCs w:val="32"/>
          <w:lang w:val="en-US" w:eastAsia="zh-CN"/>
        </w:rPr>
        <w:t>4.2  响应分级</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_Toc12484 \h </w:instrText>
      </w:r>
      <w:r>
        <w:rPr>
          <w:rFonts w:hint="eastAsia" w:ascii="楷体" w:hAnsi="楷体" w:eastAsia="楷体" w:cs="楷体"/>
          <w:sz w:val="32"/>
          <w:szCs w:val="32"/>
        </w:rPr>
        <w:fldChar w:fldCharType="separate"/>
      </w:r>
      <w:r>
        <w:rPr>
          <w:rFonts w:hint="eastAsia" w:ascii="楷体" w:hAnsi="楷体" w:eastAsia="楷体" w:cs="楷体"/>
          <w:sz w:val="32"/>
          <w:szCs w:val="32"/>
        </w:rPr>
        <w:t>15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_Toc26222 </w:instrText>
      </w:r>
      <w:r>
        <w:rPr>
          <w:rFonts w:hint="eastAsia" w:ascii="楷体" w:hAnsi="楷体" w:eastAsia="楷体" w:cs="楷体"/>
          <w:sz w:val="32"/>
          <w:szCs w:val="32"/>
        </w:rPr>
        <w:fldChar w:fldCharType="separate"/>
      </w:r>
      <w:r>
        <w:rPr>
          <w:rFonts w:hint="eastAsia" w:ascii="楷体" w:hAnsi="楷体" w:eastAsia="楷体" w:cs="楷体"/>
          <w:bCs/>
          <w:spacing w:val="-3"/>
          <w:sz w:val="32"/>
          <w:szCs w:val="32"/>
          <w:lang w:val="en-US" w:eastAsia="zh-CN"/>
        </w:rPr>
        <w:t>4</w:t>
      </w:r>
      <w:r>
        <w:rPr>
          <w:rFonts w:hint="eastAsia" w:ascii="楷体" w:hAnsi="楷体" w:eastAsia="楷体" w:cs="楷体"/>
          <w:bCs/>
          <w:spacing w:val="-3"/>
          <w:sz w:val="32"/>
          <w:szCs w:val="32"/>
          <w:lang w:eastAsia="zh-CN"/>
        </w:rPr>
        <w:t>.</w:t>
      </w:r>
      <w:r>
        <w:rPr>
          <w:rFonts w:hint="eastAsia" w:ascii="楷体" w:hAnsi="楷体" w:eastAsia="楷体" w:cs="楷体"/>
          <w:bCs/>
          <w:spacing w:val="-3"/>
          <w:sz w:val="32"/>
          <w:szCs w:val="32"/>
          <w:lang w:val="en-US" w:eastAsia="zh-CN"/>
        </w:rPr>
        <w:t>3</w:t>
      </w:r>
      <w:r>
        <w:rPr>
          <w:rFonts w:hint="eastAsia" w:ascii="楷体" w:hAnsi="楷体" w:eastAsia="楷体" w:cs="楷体"/>
          <w:bCs/>
          <w:spacing w:val="23"/>
          <w:sz w:val="32"/>
          <w:szCs w:val="32"/>
        </w:rPr>
        <w:t xml:space="preserve"> </w:t>
      </w:r>
      <w:r>
        <w:rPr>
          <w:rFonts w:hint="eastAsia" w:ascii="楷体" w:hAnsi="楷体" w:eastAsia="楷体" w:cs="楷体"/>
          <w:bCs/>
          <w:spacing w:val="-3"/>
          <w:sz w:val="32"/>
          <w:szCs w:val="32"/>
        </w:rPr>
        <w:t>响应</w:t>
      </w:r>
      <w:r>
        <w:rPr>
          <w:rFonts w:hint="eastAsia" w:ascii="楷体" w:hAnsi="楷体" w:eastAsia="楷体" w:cs="楷体"/>
          <w:bCs/>
          <w:spacing w:val="-3"/>
          <w:sz w:val="32"/>
          <w:szCs w:val="32"/>
          <w:lang w:val="en-US" w:eastAsia="zh-CN"/>
        </w:rPr>
        <w:t>行动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_Toc26222 \h </w:instrText>
      </w:r>
      <w:r>
        <w:rPr>
          <w:rFonts w:hint="eastAsia" w:ascii="楷体" w:hAnsi="楷体" w:eastAsia="楷体" w:cs="楷体"/>
          <w:sz w:val="32"/>
          <w:szCs w:val="32"/>
        </w:rPr>
        <w:fldChar w:fldCharType="separate"/>
      </w:r>
      <w:r>
        <w:rPr>
          <w:rFonts w:hint="eastAsia" w:ascii="楷体" w:hAnsi="楷体" w:eastAsia="楷体" w:cs="楷体"/>
          <w:sz w:val="32"/>
          <w:szCs w:val="32"/>
        </w:rPr>
        <w:t>17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_Toc30270 </w:instrText>
      </w:r>
      <w:r>
        <w:rPr>
          <w:rFonts w:hint="eastAsia" w:ascii="楷体" w:hAnsi="楷体" w:eastAsia="楷体" w:cs="楷体"/>
          <w:sz w:val="32"/>
          <w:szCs w:val="32"/>
        </w:rPr>
        <w:fldChar w:fldCharType="separate"/>
      </w:r>
      <w:r>
        <w:rPr>
          <w:rFonts w:hint="eastAsia" w:ascii="楷体" w:hAnsi="楷体" w:eastAsia="楷体" w:cs="楷体"/>
          <w:bCs/>
          <w:spacing w:val="-1"/>
          <w:sz w:val="32"/>
          <w:szCs w:val="32"/>
          <w:lang w:val="en-US" w:eastAsia="zh-CN"/>
        </w:rPr>
        <w:t>4.4 指挥和协调</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_Toc30270 \h </w:instrText>
      </w:r>
      <w:r>
        <w:rPr>
          <w:rFonts w:hint="eastAsia" w:ascii="楷体" w:hAnsi="楷体" w:eastAsia="楷体" w:cs="楷体"/>
          <w:sz w:val="32"/>
          <w:szCs w:val="32"/>
        </w:rPr>
        <w:fldChar w:fldCharType="separate"/>
      </w:r>
      <w:r>
        <w:rPr>
          <w:rFonts w:hint="eastAsia" w:ascii="楷体" w:hAnsi="楷体" w:eastAsia="楷体" w:cs="楷体"/>
          <w:sz w:val="32"/>
          <w:szCs w:val="32"/>
        </w:rPr>
        <w:t>23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_Toc3025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w:t>
      </w:r>
      <w:r>
        <w:rPr>
          <w:rFonts w:hint="eastAsia" w:ascii="楷体" w:hAnsi="楷体" w:eastAsia="楷体" w:cs="楷体"/>
          <w:bCs/>
          <w:spacing w:val="-2"/>
          <w:sz w:val="32"/>
          <w:szCs w:val="32"/>
          <w:lang w:eastAsia="zh-CN"/>
        </w:rPr>
        <w:t>.</w:t>
      </w:r>
      <w:r>
        <w:rPr>
          <w:rFonts w:hint="eastAsia" w:ascii="楷体" w:hAnsi="楷体" w:eastAsia="楷体" w:cs="楷体"/>
          <w:bCs/>
          <w:spacing w:val="-2"/>
          <w:sz w:val="32"/>
          <w:szCs w:val="32"/>
          <w:lang w:val="en-US" w:eastAsia="zh-CN"/>
        </w:rPr>
        <w:t>5</w:t>
      </w:r>
      <w:r>
        <w:rPr>
          <w:rFonts w:hint="eastAsia" w:ascii="楷体" w:hAnsi="楷体" w:eastAsia="楷体" w:cs="楷体"/>
          <w:spacing w:val="16"/>
          <w:sz w:val="32"/>
          <w:szCs w:val="32"/>
        </w:rPr>
        <w:t xml:space="preserve"> </w:t>
      </w:r>
      <w:r>
        <w:rPr>
          <w:rFonts w:hint="eastAsia" w:ascii="楷体" w:hAnsi="楷体" w:eastAsia="楷体" w:cs="楷体"/>
          <w:bCs/>
          <w:spacing w:val="-2"/>
          <w:sz w:val="32"/>
          <w:szCs w:val="32"/>
        </w:rPr>
        <w:t>紧急处置</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_Toc3025 \h </w:instrText>
      </w:r>
      <w:r>
        <w:rPr>
          <w:rFonts w:hint="eastAsia" w:ascii="楷体" w:hAnsi="楷体" w:eastAsia="楷体" w:cs="楷体"/>
          <w:sz w:val="32"/>
          <w:szCs w:val="32"/>
        </w:rPr>
        <w:fldChar w:fldCharType="separate"/>
      </w:r>
      <w:r>
        <w:rPr>
          <w:rFonts w:hint="eastAsia" w:ascii="楷体" w:hAnsi="楷体" w:eastAsia="楷体" w:cs="楷体"/>
          <w:sz w:val="32"/>
          <w:szCs w:val="32"/>
        </w:rPr>
        <w:t>25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_Toc13762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4.6 应急救援人员安全防护</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_Toc13762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_Toc2790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4.7 医疗卫生救助</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_Toc2790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_Toc6594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4.8 群众安全防护</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_Toc6594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_Toc27846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4.9 社会力量动员与参与</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_Toc27846 \h </w:instrText>
      </w:r>
      <w:r>
        <w:rPr>
          <w:rFonts w:hint="eastAsia" w:ascii="楷体" w:hAnsi="楷体" w:eastAsia="楷体" w:cs="楷体"/>
          <w:sz w:val="32"/>
          <w:szCs w:val="32"/>
        </w:rPr>
        <w:fldChar w:fldCharType="separate"/>
      </w:r>
      <w:r>
        <w:rPr>
          <w:rFonts w:hint="eastAsia" w:ascii="楷体" w:hAnsi="楷体" w:eastAsia="楷体" w:cs="楷体"/>
          <w:sz w:val="32"/>
          <w:szCs w:val="32"/>
        </w:rPr>
        <w:t>28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_Toc13730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4.10 现场监测与评估</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_Toc13730 \h </w:instrText>
      </w:r>
      <w:r>
        <w:rPr>
          <w:rFonts w:hint="eastAsia" w:ascii="楷体" w:hAnsi="楷体" w:eastAsia="楷体" w:cs="楷体"/>
          <w:sz w:val="32"/>
          <w:szCs w:val="32"/>
        </w:rPr>
        <w:fldChar w:fldCharType="separate"/>
      </w:r>
      <w:r>
        <w:rPr>
          <w:rFonts w:hint="eastAsia" w:ascii="楷体" w:hAnsi="楷体" w:eastAsia="楷体" w:cs="楷体"/>
          <w:sz w:val="32"/>
          <w:szCs w:val="32"/>
        </w:rPr>
        <w:t>28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_Toc4937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4.11 信息发布与舆情应对</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_Toc4937 \h </w:instrText>
      </w:r>
      <w:r>
        <w:rPr>
          <w:rFonts w:hint="eastAsia" w:ascii="楷体" w:hAnsi="楷体" w:eastAsia="楷体" w:cs="楷体"/>
          <w:sz w:val="32"/>
          <w:szCs w:val="32"/>
        </w:rPr>
        <w:fldChar w:fldCharType="separate"/>
      </w:r>
      <w:r>
        <w:rPr>
          <w:rFonts w:hint="eastAsia" w:ascii="楷体" w:hAnsi="楷体" w:eastAsia="楷体" w:cs="楷体"/>
          <w:sz w:val="32"/>
          <w:szCs w:val="32"/>
        </w:rPr>
        <w:t>29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_Toc6097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4.12 应急终止</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_Toc6097 \h </w:instrText>
      </w:r>
      <w:r>
        <w:rPr>
          <w:rFonts w:hint="eastAsia" w:ascii="楷体" w:hAnsi="楷体" w:eastAsia="楷体" w:cs="楷体"/>
          <w:sz w:val="32"/>
          <w:szCs w:val="32"/>
        </w:rPr>
        <w:fldChar w:fldCharType="separate"/>
      </w:r>
      <w:r>
        <w:rPr>
          <w:rFonts w:hint="eastAsia" w:ascii="楷体" w:hAnsi="楷体" w:eastAsia="楷体" w:cs="楷体"/>
          <w:sz w:val="32"/>
          <w:szCs w:val="32"/>
        </w:rPr>
        <w:t>29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widowControl/>
        <w:tabs>
          <w:tab w:val="right" w:leader="dot" w:pos="8844"/>
        </w:tabs>
        <w:wordWrap/>
        <w:spacing w:line="560" w:lineRule="exact"/>
        <w:ind w:right="0" w:firstLine="0" w:firstLineChars="0"/>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_Toc7985 </w:instrText>
      </w:r>
      <w:r>
        <w:rPr>
          <w:rFonts w:hint="eastAsia" w:ascii="楷体" w:hAnsi="楷体" w:eastAsia="楷体" w:cs="楷体"/>
          <w:b/>
          <w:sz w:val="32"/>
          <w:szCs w:val="32"/>
        </w:rPr>
        <w:fldChar w:fldCharType="separate"/>
      </w:r>
      <w:r>
        <w:rPr>
          <w:rFonts w:hint="eastAsia" w:ascii="楷体" w:hAnsi="楷体" w:eastAsia="楷体" w:cs="楷体"/>
          <w:b/>
          <w:bCs w:val="0"/>
          <w:spacing w:val="-2"/>
          <w:sz w:val="32"/>
          <w:szCs w:val="32"/>
          <w:lang w:val="en-US" w:eastAsia="zh-CN"/>
        </w:rPr>
        <w:t>5</w:t>
      </w:r>
      <w:r>
        <w:rPr>
          <w:rFonts w:hint="eastAsia" w:ascii="楷体" w:hAnsi="楷体" w:eastAsia="楷体" w:cs="楷体"/>
          <w:b/>
          <w:bCs w:val="0"/>
          <w:spacing w:val="12"/>
          <w:sz w:val="32"/>
          <w:szCs w:val="32"/>
        </w:rPr>
        <w:t xml:space="preserve"> </w:t>
      </w:r>
      <w:r>
        <w:rPr>
          <w:rFonts w:hint="eastAsia" w:ascii="楷体" w:hAnsi="楷体" w:eastAsia="楷体" w:cs="楷体"/>
          <w:b/>
          <w:bCs w:val="0"/>
          <w:spacing w:val="-2"/>
          <w:sz w:val="32"/>
          <w:szCs w:val="32"/>
        </w:rPr>
        <w:t>后期处置</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_Toc7985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29</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_Toc16851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5.1 善后处置</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_Toc16851 \h </w:instrText>
      </w:r>
      <w:r>
        <w:rPr>
          <w:rFonts w:hint="eastAsia" w:ascii="楷体" w:hAnsi="楷体" w:eastAsia="楷体" w:cs="楷体"/>
          <w:sz w:val="32"/>
          <w:szCs w:val="32"/>
        </w:rPr>
        <w:fldChar w:fldCharType="separate"/>
      </w:r>
      <w:r>
        <w:rPr>
          <w:rFonts w:hint="eastAsia" w:ascii="楷体" w:hAnsi="楷体" w:eastAsia="楷体" w:cs="楷体"/>
          <w:sz w:val="32"/>
          <w:szCs w:val="32"/>
        </w:rPr>
        <w:t>29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_Toc2201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5.2 事故调查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_Toc2201 \h </w:instrText>
      </w:r>
      <w:r>
        <w:rPr>
          <w:rFonts w:hint="eastAsia" w:ascii="楷体" w:hAnsi="楷体" w:eastAsia="楷体" w:cs="楷体"/>
          <w:sz w:val="32"/>
          <w:szCs w:val="32"/>
        </w:rPr>
        <w:fldChar w:fldCharType="separate"/>
      </w:r>
      <w:r>
        <w:rPr>
          <w:rFonts w:hint="eastAsia" w:ascii="楷体" w:hAnsi="楷体" w:eastAsia="楷体" w:cs="楷体"/>
          <w:sz w:val="32"/>
          <w:szCs w:val="32"/>
        </w:rPr>
        <w:t>30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_Toc23924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5.3 总结分析</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_Toc23924 \h </w:instrText>
      </w:r>
      <w:r>
        <w:rPr>
          <w:rFonts w:hint="eastAsia" w:ascii="楷体" w:hAnsi="楷体" w:eastAsia="楷体" w:cs="楷体"/>
          <w:sz w:val="32"/>
          <w:szCs w:val="32"/>
        </w:rPr>
        <w:fldChar w:fldCharType="separate"/>
      </w:r>
      <w:r>
        <w:rPr>
          <w:rFonts w:hint="eastAsia" w:ascii="楷体" w:hAnsi="楷体" w:eastAsia="楷体" w:cs="楷体"/>
          <w:sz w:val="32"/>
          <w:szCs w:val="32"/>
        </w:rPr>
        <w:t>30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widowControl/>
        <w:tabs>
          <w:tab w:val="right" w:leader="dot" w:pos="8844"/>
        </w:tabs>
        <w:wordWrap/>
        <w:spacing w:line="560" w:lineRule="exact"/>
        <w:ind w:right="0" w:firstLine="0" w:firstLineChars="0"/>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_Toc973 </w:instrText>
      </w:r>
      <w:r>
        <w:rPr>
          <w:rFonts w:hint="eastAsia" w:ascii="楷体" w:hAnsi="楷体" w:eastAsia="楷体" w:cs="楷体"/>
          <w:b/>
          <w:sz w:val="32"/>
          <w:szCs w:val="32"/>
        </w:rPr>
        <w:fldChar w:fldCharType="separate"/>
      </w:r>
      <w:r>
        <w:rPr>
          <w:rFonts w:hint="eastAsia" w:ascii="楷体" w:hAnsi="楷体" w:eastAsia="楷体" w:cs="楷体"/>
          <w:b/>
          <w:bCs w:val="0"/>
          <w:spacing w:val="-4"/>
          <w:sz w:val="32"/>
          <w:szCs w:val="32"/>
          <w:lang w:val="en-US" w:eastAsia="zh-CN"/>
        </w:rPr>
        <w:t>6</w:t>
      </w:r>
      <w:r>
        <w:rPr>
          <w:rFonts w:hint="eastAsia" w:ascii="楷体" w:hAnsi="楷体" w:eastAsia="楷体" w:cs="楷体"/>
          <w:b/>
          <w:bCs w:val="0"/>
          <w:spacing w:val="17"/>
          <w:sz w:val="32"/>
          <w:szCs w:val="32"/>
        </w:rPr>
        <w:t xml:space="preserve"> </w:t>
      </w:r>
      <w:r>
        <w:rPr>
          <w:rFonts w:hint="eastAsia" w:ascii="楷体" w:hAnsi="楷体" w:eastAsia="楷体" w:cs="楷体"/>
          <w:b/>
          <w:bCs w:val="0"/>
          <w:spacing w:val="-4"/>
          <w:sz w:val="32"/>
          <w:szCs w:val="32"/>
        </w:rPr>
        <w:t>保障措施</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_Toc973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30</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_Toc186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6</w:t>
      </w:r>
      <w:r>
        <w:rPr>
          <w:rFonts w:hint="eastAsia" w:ascii="楷体" w:hAnsi="楷体" w:eastAsia="楷体" w:cs="楷体"/>
          <w:bCs/>
          <w:spacing w:val="-2"/>
          <w:sz w:val="32"/>
          <w:szCs w:val="32"/>
        </w:rPr>
        <w:t>.1</w:t>
      </w:r>
      <w:r>
        <w:rPr>
          <w:rFonts w:hint="eastAsia" w:ascii="楷体" w:hAnsi="楷体" w:eastAsia="楷体" w:cs="楷体"/>
          <w:bCs/>
          <w:spacing w:val="18"/>
          <w:w w:val="101"/>
          <w:sz w:val="32"/>
          <w:szCs w:val="32"/>
        </w:rPr>
        <w:t xml:space="preserve"> </w:t>
      </w:r>
      <w:r>
        <w:rPr>
          <w:rFonts w:hint="eastAsia" w:ascii="楷体" w:hAnsi="楷体" w:eastAsia="楷体" w:cs="楷体"/>
          <w:bCs/>
          <w:spacing w:val="-2"/>
          <w:sz w:val="32"/>
          <w:szCs w:val="32"/>
        </w:rPr>
        <w:t>通信与信息保障</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_Toc186 \h </w:instrText>
      </w:r>
      <w:r>
        <w:rPr>
          <w:rFonts w:hint="eastAsia" w:ascii="楷体" w:hAnsi="楷体" w:eastAsia="楷体" w:cs="楷体"/>
          <w:sz w:val="32"/>
          <w:szCs w:val="32"/>
        </w:rPr>
        <w:fldChar w:fldCharType="separate"/>
      </w:r>
      <w:r>
        <w:rPr>
          <w:rFonts w:hint="eastAsia" w:ascii="楷体" w:hAnsi="楷体" w:eastAsia="楷体" w:cs="楷体"/>
          <w:sz w:val="32"/>
          <w:szCs w:val="32"/>
        </w:rPr>
        <w:t>31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_Toc24056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6.2 应急资源与保障</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_Toc24056 \h </w:instrText>
      </w:r>
      <w:r>
        <w:rPr>
          <w:rFonts w:hint="eastAsia" w:ascii="楷体" w:hAnsi="楷体" w:eastAsia="楷体" w:cs="楷体"/>
          <w:sz w:val="32"/>
          <w:szCs w:val="32"/>
        </w:rPr>
        <w:fldChar w:fldCharType="separate"/>
      </w:r>
      <w:r>
        <w:rPr>
          <w:rFonts w:hint="eastAsia" w:ascii="楷体" w:hAnsi="楷体" w:eastAsia="楷体" w:cs="楷体"/>
          <w:sz w:val="32"/>
          <w:szCs w:val="32"/>
        </w:rPr>
        <w:t>31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widowControl/>
        <w:tabs>
          <w:tab w:val="right" w:leader="dot" w:pos="8844"/>
        </w:tabs>
        <w:wordWrap/>
        <w:spacing w:line="560" w:lineRule="exact"/>
        <w:ind w:right="0" w:firstLine="0" w:firstLineChars="0"/>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_Toc7769 </w:instrText>
      </w:r>
      <w:r>
        <w:rPr>
          <w:rFonts w:hint="eastAsia" w:ascii="楷体" w:hAnsi="楷体" w:eastAsia="楷体" w:cs="楷体"/>
          <w:b/>
          <w:sz w:val="32"/>
          <w:szCs w:val="32"/>
        </w:rPr>
        <w:fldChar w:fldCharType="separate"/>
      </w:r>
      <w:r>
        <w:rPr>
          <w:rFonts w:hint="eastAsia" w:ascii="楷体" w:hAnsi="楷体" w:eastAsia="楷体" w:cs="楷体"/>
          <w:b/>
          <w:bCs/>
          <w:spacing w:val="-4"/>
          <w:sz w:val="32"/>
          <w:szCs w:val="32"/>
          <w:lang w:val="en-US" w:eastAsia="zh-CN"/>
        </w:rPr>
        <w:t>7</w:t>
      </w:r>
      <w:r>
        <w:rPr>
          <w:rFonts w:hint="eastAsia" w:ascii="楷体" w:hAnsi="楷体" w:eastAsia="楷体" w:cs="楷体"/>
          <w:b/>
          <w:bCs/>
          <w:spacing w:val="15"/>
          <w:sz w:val="32"/>
          <w:szCs w:val="32"/>
        </w:rPr>
        <w:t xml:space="preserve"> </w:t>
      </w:r>
      <w:r>
        <w:rPr>
          <w:rFonts w:hint="eastAsia" w:ascii="楷体" w:hAnsi="楷体" w:eastAsia="楷体" w:cs="楷体"/>
          <w:b/>
          <w:bCs/>
          <w:spacing w:val="15"/>
          <w:sz w:val="32"/>
          <w:szCs w:val="32"/>
          <w:lang w:eastAsia="zh-CN"/>
        </w:rPr>
        <w:t>宣传教育、培训和演练</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_Toc7769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34</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_Toc6231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7.1 宣传教育</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_Toc6231 \h </w:instrText>
      </w:r>
      <w:r>
        <w:rPr>
          <w:rFonts w:hint="eastAsia" w:ascii="楷体" w:hAnsi="楷体" w:eastAsia="楷体" w:cs="楷体"/>
          <w:sz w:val="32"/>
          <w:szCs w:val="32"/>
        </w:rPr>
        <w:fldChar w:fldCharType="separate"/>
      </w:r>
      <w:r>
        <w:rPr>
          <w:rFonts w:hint="eastAsia" w:ascii="楷体" w:hAnsi="楷体" w:eastAsia="楷体" w:cs="楷体"/>
          <w:sz w:val="32"/>
          <w:szCs w:val="32"/>
        </w:rPr>
        <w:t>34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_Toc28328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7.2 培训</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_Toc28328 \h </w:instrText>
      </w:r>
      <w:r>
        <w:rPr>
          <w:rFonts w:hint="eastAsia" w:ascii="楷体" w:hAnsi="楷体" w:eastAsia="楷体" w:cs="楷体"/>
          <w:sz w:val="32"/>
          <w:szCs w:val="32"/>
        </w:rPr>
        <w:fldChar w:fldCharType="separate"/>
      </w:r>
      <w:r>
        <w:rPr>
          <w:rFonts w:hint="eastAsia" w:ascii="楷体" w:hAnsi="楷体" w:eastAsia="楷体" w:cs="楷体"/>
          <w:sz w:val="32"/>
          <w:szCs w:val="32"/>
        </w:rPr>
        <w:t>34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_Toc32198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7.3演练</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_Toc32198 \h </w:instrText>
      </w:r>
      <w:r>
        <w:rPr>
          <w:rFonts w:hint="eastAsia" w:ascii="楷体" w:hAnsi="楷体" w:eastAsia="楷体" w:cs="楷体"/>
          <w:sz w:val="32"/>
          <w:szCs w:val="32"/>
        </w:rPr>
        <w:fldChar w:fldCharType="separate"/>
      </w:r>
      <w:r>
        <w:rPr>
          <w:rFonts w:hint="eastAsia" w:ascii="楷体" w:hAnsi="楷体" w:eastAsia="楷体" w:cs="楷体"/>
          <w:sz w:val="32"/>
          <w:szCs w:val="32"/>
        </w:rPr>
        <w:t>34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7"/>
        <w:widowControl/>
        <w:tabs>
          <w:tab w:val="right" w:leader="dot" w:pos="8844"/>
        </w:tabs>
        <w:wordWrap/>
        <w:spacing w:line="560" w:lineRule="exact"/>
        <w:ind w:right="0" w:firstLine="0" w:firstLineChars="0"/>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_Toc15726 </w:instrText>
      </w:r>
      <w:r>
        <w:rPr>
          <w:rFonts w:hint="eastAsia" w:ascii="楷体" w:hAnsi="楷体" w:eastAsia="楷体" w:cs="楷体"/>
          <w:b/>
          <w:sz w:val="32"/>
          <w:szCs w:val="32"/>
        </w:rPr>
        <w:fldChar w:fldCharType="separate"/>
      </w:r>
      <w:r>
        <w:rPr>
          <w:rFonts w:hint="eastAsia" w:ascii="楷体" w:hAnsi="楷体" w:eastAsia="楷体" w:cs="楷体"/>
          <w:b/>
          <w:bCs/>
          <w:spacing w:val="-14"/>
          <w:sz w:val="32"/>
          <w:szCs w:val="32"/>
          <w:lang w:val="en-US" w:eastAsia="zh-CN"/>
        </w:rPr>
        <w:t>8</w:t>
      </w:r>
      <w:r>
        <w:rPr>
          <w:rFonts w:hint="eastAsia" w:ascii="楷体" w:hAnsi="楷体" w:eastAsia="楷体" w:cs="楷体"/>
          <w:b/>
          <w:bCs/>
          <w:spacing w:val="32"/>
          <w:sz w:val="32"/>
          <w:szCs w:val="32"/>
        </w:rPr>
        <w:t xml:space="preserve"> </w:t>
      </w:r>
      <w:r>
        <w:rPr>
          <w:rFonts w:hint="eastAsia" w:ascii="楷体" w:hAnsi="楷体" w:eastAsia="楷体" w:cs="楷体"/>
          <w:b/>
          <w:bCs/>
          <w:spacing w:val="-14"/>
          <w:sz w:val="32"/>
          <w:szCs w:val="32"/>
        </w:rPr>
        <w:t>附则</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_Toc15726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35</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_Toc3549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8.1 衔接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_Toc3549 \h </w:instrText>
      </w:r>
      <w:r>
        <w:rPr>
          <w:rFonts w:hint="eastAsia" w:ascii="楷体" w:hAnsi="楷体" w:eastAsia="楷体" w:cs="楷体"/>
          <w:sz w:val="32"/>
          <w:szCs w:val="32"/>
        </w:rPr>
        <w:fldChar w:fldCharType="separate"/>
      </w:r>
      <w:r>
        <w:rPr>
          <w:rFonts w:hint="eastAsia" w:ascii="楷体" w:hAnsi="楷体" w:eastAsia="楷体" w:cs="楷体"/>
          <w:sz w:val="32"/>
          <w:szCs w:val="32"/>
        </w:rPr>
        <w:t>35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_Toc11017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8.2 以上、以内、以下的含义</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_Toc11017 \h </w:instrText>
      </w:r>
      <w:r>
        <w:rPr>
          <w:rFonts w:hint="eastAsia" w:ascii="楷体" w:hAnsi="楷体" w:eastAsia="楷体" w:cs="楷体"/>
          <w:sz w:val="32"/>
          <w:szCs w:val="32"/>
        </w:rPr>
        <w:fldChar w:fldCharType="separate"/>
      </w:r>
      <w:r>
        <w:rPr>
          <w:rFonts w:hint="eastAsia" w:ascii="楷体" w:hAnsi="楷体" w:eastAsia="楷体" w:cs="楷体"/>
          <w:sz w:val="32"/>
          <w:szCs w:val="32"/>
        </w:rPr>
        <w:t>35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_Toc12810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8.3 预案管理与更新</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_Toc12810 \h </w:instrText>
      </w:r>
      <w:r>
        <w:rPr>
          <w:rFonts w:hint="eastAsia" w:ascii="楷体" w:hAnsi="楷体" w:eastAsia="楷体" w:cs="楷体"/>
          <w:sz w:val="32"/>
          <w:szCs w:val="32"/>
        </w:rPr>
        <w:fldChar w:fldCharType="separate"/>
      </w:r>
      <w:r>
        <w:rPr>
          <w:rFonts w:hint="eastAsia" w:ascii="楷体" w:hAnsi="楷体" w:eastAsia="楷体" w:cs="楷体"/>
          <w:sz w:val="32"/>
          <w:szCs w:val="32"/>
        </w:rPr>
        <w:t>35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_Toc9135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8.4 预案解释部门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_Toc9135 \h </w:instrText>
      </w:r>
      <w:r>
        <w:rPr>
          <w:rFonts w:hint="eastAsia" w:ascii="楷体" w:hAnsi="楷体" w:eastAsia="楷体" w:cs="楷体"/>
          <w:sz w:val="32"/>
          <w:szCs w:val="32"/>
        </w:rPr>
        <w:fldChar w:fldCharType="separate"/>
      </w:r>
      <w:r>
        <w:rPr>
          <w:rFonts w:hint="eastAsia" w:ascii="楷体" w:hAnsi="楷体" w:eastAsia="楷体" w:cs="楷体"/>
          <w:sz w:val="32"/>
          <w:szCs w:val="32"/>
        </w:rPr>
        <w:t>35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widowControl/>
        <w:tabs>
          <w:tab w:val="right" w:leader="dot" w:pos="8844"/>
        </w:tabs>
        <w:wordWrap/>
        <w:spacing w:line="560" w:lineRule="exact"/>
        <w:ind w:right="0" w:firstLine="0" w:firstLineChars="0"/>
        <w:rPr>
          <w:rFonts w:hint="eastAsia" w:ascii="楷体" w:hAnsi="楷体" w:eastAsia="楷体" w:cs="楷体"/>
          <w:sz w:val="32"/>
          <w:szCs w:val="32"/>
        </w:rPr>
      </w:pPr>
      <w:bookmarkStart w:id="1" w:name="OLE_LINK1"/>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_Toc5177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8.4 预案实施时间</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_Toc5177 \h </w:instrText>
      </w:r>
      <w:r>
        <w:rPr>
          <w:rFonts w:hint="eastAsia" w:ascii="楷体" w:hAnsi="楷体" w:eastAsia="楷体" w:cs="楷体"/>
          <w:sz w:val="32"/>
          <w:szCs w:val="32"/>
        </w:rPr>
        <w:fldChar w:fldCharType="separate"/>
      </w:r>
      <w:r>
        <w:rPr>
          <w:rFonts w:hint="eastAsia" w:ascii="楷体" w:hAnsi="楷体" w:eastAsia="楷体" w:cs="楷体"/>
          <w:sz w:val="32"/>
          <w:szCs w:val="32"/>
        </w:rPr>
        <w:t>36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bookmarkEnd w:id="1"/>
    </w:p>
    <w:p>
      <w:pPr>
        <w:pStyle w:val="7"/>
        <w:widowControl/>
        <w:tabs>
          <w:tab w:val="right" w:leader="dot" w:pos="8844"/>
        </w:tabs>
        <w:wordWrap/>
        <w:spacing w:line="560" w:lineRule="exact"/>
        <w:ind w:right="0" w:firstLine="0" w:firstLineChars="0"/>
        <w:rPr>
          <w:rFonts w:hint="eastAsia" w:ascii="楷体" w:hAnsi="楷体" w:eastAsia="楷体" w:cs="楷体"/>
          <w:b/>
          <w:sz w:val="32"/>
          <w:szCs w:val="32"/>
          <w:lang w:val="en-US" w:eastAsia="zh-CN"/>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_Toc15726 </w:instrText>
      </w:r>
      <w:r>
        <w:rPr>
          <w:rFonts w:hint="eastAsia" w:ascii="楷体" w:hAnsi="楷体" w:eastAsia="楷体" w:cs="楷体"/>
          <w:b/>
          <w:sz w:val="32"/>
          <w:szCs w:val="32"/>
        </w:rPr>
        <w:fldChar w:fldCharType="separate"/>
      </w:r>
      <w:r>
        <w:rPr>
          <w:rFonts w:hint="eastAsia" w:ascii="楷体" w:hAnsi="楷体" w:eastAsia="楷体" w:cs="楷体"/>
          <w:b/>
          <w:bCs/>
          <w:spacing w:val="-14"/>
          <w:sz w:val="32"/>
          <w:szCs w:val="32"/>
          <w:lang w:val="en-US" w:eastAsia="zh-CN"/>
        </w:rPr>
        <w:t>9</w:t>
      </w:r>
      <w:r>
        <w:rPr>
          <w:rFonts w:hint="eastAsia" w:ascii="楷体" w:hAnsi="楷体" w:eastAsia="楷体" w:cs="楷体"/>
          <w:b/>
          <w:bCs/>
          <w:spacing w:val="32"/>
          <w:sz w:val="32"/>
          <w:szCs w:val="32"/>
        </w:rPr>
        <w:t xml:space="preserve"> </w:t>
      </w:r>
      <w:r>
        <w:rPr>
          <w:rFonts w:hint="eastAsia" w:ascii="楷体" w:hAnsi="楷体" w:eastAsia="楷体" w:cs="楷体"/>
          <w:b/>
          <w:bCs/>
          <w:spacing w:val="32"/>
          <w:sz w:val="32"/>
          <w:szCs w:val="32"/>
          <w:lang w:val="en-US" w:eastAsia="zh-CN"/>
        </w:rPr>
        <w:t>附件</w:t>
      </w:r>
      <w:r>
        <w:rPr>
          <w:rFonts w:hint="eastAsia" w:ascii="楷体" w:hAnsi="楷体" w:eastAsia="楷体" w:cs="楷体"/>
          <w:b/>
          <w:sz w:val="32"/>
          <w:szCs w:val="32"/>
        </w:rPr>
        <w:tab/>
      </w:r>
      <w:r>
        <w:rPr>
          <w:rFonts w:hint="eastAsia" w:ascii="楷体" w:hAnsi="楷体" w:eastAsia="楷体" w:cs="楷体"/>
          <w:b/>
          <w:sz w:val="32"/>
          <w:szCs w:val="32"/>
          <w:lang w:val="en-US" w:eastAsia="zh-CN"/>
        </w:rPr>
        <w:t>3</w:t>
      </w:r>
      <w:r>
        <w:rPr>
          <w:rFonts w:hint="eastAsia" w:ascii="楷体" w:hAnsi="楷体" w:eastAsia="楷体" w:cs="楷体"/>
          <w:b/>
          <w:sz w:val="32"/>
          <w:szCs w:val="32"/>
        </w:rPr>
        <w:fldChar w:fldCharType="end"/>
      </w:r>
      <w:r>
        <w:rPr>
          <w:rFonts w:hint="eastAsia" w:ascii="楷体" w:hAnsi="楷体" w:eastAsia="楷体" w:cs="楷体"/>
          <w:b/>
          <w:sz w:val="32"/>
          <w:szCs w:val="32"/>
          <w:lang w:val="en-US" w:eastAsia="zh-CN"/>
        </w:rPr>
        <w:t>7</w:t>
      </w:r>
    </w:p>
    <w:p>
      <w:pPr>
        <w:widowControl/>
        <w:kinsoku w:val="0"/>
        <w:wordWrap/>
        <w:autoSpaceDE w:val="0"/>
        <w:autoSpaceDN w:val="0"/>
        <w:adjustRightInd w:val="0"/>
        <w:snapToGrid w:val="0"/>
        <w:spacing w:line="560" w:lineRule="exact"/>
        <w:ind w:right="0" w:firstLine="0" w:firstLineChars="0"/>
        <w:jc w:val="center"/>
        <w:textAlignment w:val="baseline"/>
        <w:outlineLvl w:val="0"/>
        <w:rPr>
          <w:rFonts w:hint="eastAsia" w:ascii="方正小标宋简体" w:hAnsi="方正小标宋简体" w:eastAsia="方正小标宋简体" w:cs="方正小标宋简体"/>
          <w:b/>
          <w:bCs w:val="0"/>
          <w:snapToGrid w:val="0"/>
          <w:color w:val="000000"/>
          <w:kern w:val="0"/>
          <w:sz w:val="32"/>
          <w:szCs w:val="32"/>
        </w:rPr>
      </w:pPr>
      <w:r>
        <w:rPr>
          <w:b/>
        </w:rPr>
        <w:fldChar w:fldCharType="end"/>
      </w: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val="en-US" w:eastAsia="zh-CN"/>
        </w:rPr>
      </w:pPr>
    </w:p>
    <w:p>
      <w:pPr>
        <w:widowControl/>
        <w:kinsoku w:val="0"/>
        <w:wordWrap/>
        <w:autoSpaceDE w:val="0"/>
        <w:autoSpaceDN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lang w:val="en-US" w:eastAsia="zh-CN"/>
        </w:rPr>
        <w:t>金沙镇</w:t>
      </w:r>
      <w:r>
        <w:rPr>
          <w:rFonts w:hint="eastAsia" w:ascii="方正小标宋简体" w:hAnsi="方正小标宋简体" w:eastAsia="方正小标宋简体" w:cs="方正小标宋简体"/>
          <w:b w:val="0"/>
          <w:bCs w:val="0"/>
          <w:spacing w:val="-2"/>
          <w:sz w:val="44"/>
          <w:szCs w:val="44"/>
        </w:rPr>
        <w:t>生产安全事故灾难应急预案</w:t>
      </w:r>
      <w:bookmarkEnd w:id="0"/>
    </w:p>
    <w:p>
      <w:pPr>
        <w:widowControl/>
        <w:wordWrap/>
        <w:snapToGrid w:val="0"/>
        <w:spacing w:line="247" w:lineRule="auto"/>
        <w:jc w:val="center"/>
        <w:rPr>
          <w:rFonts w:ascii="宋体"/>
          <w:sz w:val="21"/>
        </w:rPr>
      </w:pPr>
    </w:p>
    <w:p>
      <w:pPr>
        <w:widowControl/>
        <w:wordWrap/>
        <w:snapToGrid w:val="0"/>
        <w:spacing w:line="247" w:lineRule="auto"/>
        <w:jc w:val="center"/>
        <w:rPr>
          <w:rFonts w:ascii="宋体"/>
          <w:sz w:val="21"/>
        </w:rPr>
      </w:pPr>
    </w:p>
    <w:p>
      <w:pPr>
        <w:widowControl w:val="0"/>
        <w:wordWrap/>
        <w:autoSpaceDE w:val="0"/>
        <w:autoSpaceDN w:val="0"/>
        <w:adjustRightInd w:val="0"/>
        <w:snapToGrid w:val="0"/>
        <w:spacing w:line="560" w:lineRule="exact"/>
        <w:ind w:left="0" w:leftChars="0" w:right="0" w:firstLine="596"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1"/>
          <w:sz w:val="32"/>
          <w:szCs w:val="32"/>
        </w:rPr>
        <w:t>1</w:t>
      </w:r>
      <w:r>
        <w:rPr>
          <w:rFonts w:hint="eastAsia" w:ascii="黑体" w:hAnsi="黑体" w:eastAsia="黑体" w:cs="黑体"/>
          <w:b w:val="0"/>
          <w:bCs w:val="0"/>
          <w:spacing w:val="15"/>
          <w:sz w:val="32"/>
          <w:szCs w:val="32"/>
        </w:rPr>
        <w:t xml:space="preserve"> </w:t>
      </w:r>
      <w:r>
        <w:rPr>
          <w:rFonts w:hint="eastAsia" w:ascii="黑体" w:hAnsi="黑体" w:eastAsia="黑体" w:cs="黑体"/>
          <w:b w:val="0"/>
          <w:bCs w:val="0"/>
          <w:spacing w:val="-11"/>
          <w:sz w:val="32"/>
          <w:szCs w:val="32"/>
        </w:rPr>
        <w:t>总则</w:t>
      </w:r>
    </w:p>
    <w:p>
      <w:pPr>
        <w:widowControl w:val="0"/>
        <w:wordWrap/>
        <w:autoSpaceDE w:val="0"/>
        <w:autoSpaceDN w:val="0"/>
        <w:adjustRightInd w:val="0"/>
        <w:snapToGrid w:val="0"/>
        <w:spacing w:line="560" w:lineRule="exact"/>
        <w:ind w:left="0" w:leftChars="0" w:right="0" w:firstLine="699" w:firstLineChars="200"/>
        <w:jc w:val="both"/>
        <w:textAlignment w:val="baseline"/>
        <w:outlineLvl w:val="1"/>
        <w:rPr>
          <w:rFonts w:hint="eastAsia" w:ascii="楷体" w:hAnsi="楷体" w:eastAsia="楷体" w:cs="楷体"/>
          <w:b/>
          <w:bCs/>
          <w:spacing w:val="14"/>
          <w:sz w:val="32"/>
          <w:szCs w:val="32"/>
        </w:rPr>
      </w:pPr>
      <w:bookmarkStart w:id="2" w:name="_bookmark2"/>
      <w:bookmarkEnd w:id="2"/>
      <w:bookmarkStart w:id="3" w:name="_Toc31400"/>
      <w:r>
        <w:rPr>
          <w:rFonts w:hint="eastAsia" w:ascii="楷体" w:hAnsi="楷体" w:eastAsia="楷体" w:cs="楷体"/>
          <w:b/>
          <w:bCs/>
          <w:spacing w:val="14"/>
          <w:sz w:val="32"/>
          <w:szCs w:val="32"/>
        </w:rPr>
        <w:t>1.1 编制目的</w:t>
      </w:r>
      <w:bookmarkEnd w:id="3"/>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为规范全镇生产安全事故灾难的应急管理、应急响应和应急处置工作，及时有效地实施应急救援，最大限度减少人员伤亡和财产损失，保障经济社会持续稳定发展和社会安全稳定。</w:t>
      </w:r>
    </w:p>
    <w:p>
      <w:pPr>
        <w:widowControl w:val="0"/>
        <w:wordWrap/>
        <w:autoSpaceDE w:val="0"/>
        <w:autoSpaceDN w:val="0"/>
        <w:adjustRightInd w:val="0"/>
        <w:snapToGrid w:val="0"/>
        <w:spacing w:line="560" w:lineRule="exact"/>
        <w:ind w:left="0" w:leftChars="0" w:right="0" w:firstLine="699" w:firstLineChars="200"/>
        <w:jc w:val="both"/>
        <w:textAlignment w:val="baseline"/>
        <w:outlineLvl w:val="1"/>
        <w:rPr>
          <w:rFonts w:hint="eastAsia" w:ascii="楷体" w:hAnsi="楷体" w:eastAsia="楷体" w:cs="楷体"/>
          <w:b/>
          <w:bCs/>
          <w:spacing w:val="14"/>
          <w:sz w:val="32"/>
          <w:szCs w:val="32"/>
        </w:rPr>
      </w:pPr>
      <w:bookmarkStart w:id="4" w:name="_bookmark3"/>
      <w:bookmarkEnd w:id="4"/>
      <w:bookmarkStart w:id="5" w:name="_Toc17064"/>
      <w:r>
        <w:rPr>
          <w:rFonts w:hint="eastAsia" w:ascii="楷体" w:hAnsi="楷体" w:eastAsia="楷体" w:cs="楷体"/>
          <w:b/>
          <w:bCs/>
          <w:spacing w:val="14"/>
          <w:sz w:val="32"/>
          <w:szCs w:val="32"/>
        </w:rPr>
        <w:t>1.2 编制依据</w:t>
      </w:r>
      <w:bookmarkEnd w:id="5"/>
    </w:p>
    <w:p>
      <w:pPr>
        <w:widowControl/>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依据《中华人民共和国安全生产法》《中华人民共和国突发事件应对法》《生产安全事故应急预案管理办法》《生产安全事故应急条例》《生产安全事故报告和调查处理条例》《国家安全生产事故灾难应急预案》《福建省生产安全事故灾难应急预案》和《福州市突发公共事件总体应急预案》《闽清县突发事件总体应急预案》《金沙镇突发事件总体应急预案》等法律法规及有关规定，制定本预案。</w:t>
      </w:r>
      <w:bookmarkStart w:id="6" w:name="_bookmark4"/>
      <w:bookmarkEnd w:id="6"/>
    </w:p>
    <w:p>
      <w:pPr>
        <w:widowControl w:val="0"/>
        <w:wordWrap/>
        <w:autoSpaceDE w:val="0"/>
        <w:autoSpaceDN w:val="0"/>
        <w:adjustRightInd w:val="0"/>
        <w:snapToGrid w:val="0"/>
        <w:spacing w:line="560" w:lineRule="exact"/>
        <w:ind w:right="0"/>
        <w:jc w:val="both"/>
        <w:textAlignment w:val="baseline"/>
        <w:outlineLvl w:val="1"/>
        <w:rPr>
          <w:rFonts w:hint="eastAsia" w:ascii="楷体" w:hAnsi="楷体" w:eastAsia="楷体" w:cs="楷体"/>
          <w:b/>
          <w:bCs/>
          <w:spacing w:val="14"/>
          <w:sz w:val="32"/>
          <w:szCs w:val="32"/>
        </w:rPr>
      </w:pPr>
      <w:bookmarkStart w:id="7" w:name="_Toc6731"/>
      <w:r>
        <w:rPr>
          <w:rFonts w:hint="eastAsia" w:ascii="楷体" w:hAnsi="楷体" w:eastAsia="楷体" w:cs="楷体"/>
          <w:b/>
          <w:bCs/>
          <w:spacing w:val="14"/>
          <w:sz w:val="32"/>
          <w:szCs w:val="32"/>
          <w:lang w:val="en-US" w:eastAsia="zh-CN"/>
        </w:rPr>
        <w:t xml:space="preserve">    </w:t>
      </w:r>
      <w:r>
        <w:rPr>
          <w:rFonts w:hint="eastAsia" w:ascii="楷体" w:hAnsi="楷体" w:eastAsia="楷体" w:cs="楷体"/>
          <w:b/>
          <w:bCs/>
          <w:spacing w:val="14"/>
          <w:sz w:val="32"/>
          <w:szCs w:val="32"/>
        </w:rPr>
        <w:t>1.3 适用范围</w:t>
      </w:r>
      <w:bookmarkEnd w:id="7"/>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本预案所指事故均特指生产安全事故灾难，不含自然灾害、突发公共卫生事件或突发社会安全事件。本预案适用于发生在金沙镇行政区域内的下列生产安全事故应急处置工作：</w:t>
      </w:r>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（1）一般生产安全事故灾难；</w:t>
      </w:r>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（2）较大、重大、特别重大事故的先期处置；</w:t>
      </w:r>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（3）超出村应急处置能力，或者跨多个领域（行业和部门）的生产安全事故。</w:t>
      </w:r>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（4）镇政府认为有必要直接处置的生产安全事故灾难。</w:t>
      </w:r>
    </w:p>
    <w:p>
      <w:pPr>
        <w:widowControl w:val="0"/>
        <w:wordWrap/>
        <w:autoSpaceDE w:val="0"/>
        <w:autoSpaceDN w:val="0"/>
        <w:adjustRightInd w:val="0"/>
        <w:snapToGrid w:val="0"/>
        <w:spacing w:line="560" w:lineRule="exact"/>
        <w:ind w:left="0" w:leftChars="0" w:right="0" w:firstLine="699" w:firstLineChars="200"/>
        <w:jc w:val="both"/>
        <w:textAlignment w:val="baseline"/>
        <w:outlineLvl w:val="1"/>
        <w:rPr>
          <w:rFonts w:hint="eastAsia" w:ascii="楷体" w:hAnsi="楷体" w:eastAsia="楷体" w:cs="楷体"/>
          <w:b/>
          <w:bCs/>
          <w:spacing w:val="14"/>
          <w:sz w:val="32"/>
          <w:szCs w:val="32"/>
          <w:lang w:eastAsia="zh-CN"/>
        </w:rPr>
      </w:pPr>
      <w:bookmarkStart w:id="8" w:name="_Toc552"/>
      <w:r>
        <w:rPr>
          <w:rFonts w:hint="eastAsia" w:ascii="楷体" w:hAnsi="楷体" w:eastAsia="楷体" w:cs="楷体"/>
          <w:b/>
          <w:bCs/>
          <w:spacing w:val="14"/>
          <w:sz w:val="32"/>
          <w:szCs w:val="32"/>
        </w:rPr>
        <w:t xml:space="preserve">1.4 </w:t>
      </w:r>
      <w:r>
        <w:rPr>
          <w:rFonts w:hint="eastAsia" w:ascii="楷体" w:hAnsi="楷体" w:eastAsia="楷体" w:cs="楷体"/>
          <w:b/>
          <w:bCs/>
          <w:spacing w:val="14"/>
          <w:sz w:val="32"/>
          <w:szCs w:val="32"/>
          <w:lang w:eastAsia="zh-CN"/>
        </w:rPr>
        <w:t>事故分级</w:t>
      </w:r>
      <w:bookmarkEnd w:id="8"/>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根据事故造成的人员伤亡或者直接经济损失，生产安全事故一般分为以下等级：</w:t>
      </w:r>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（1）特别重大事故，是指造成30人以上死亡，或者100人以上重伤（包括急性工业中毒，下同），或者1亿元以上直接经济损失的事故；</w:t>
      </w:r>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（2）重大事故，是指造成10人以上30人以下死亡，或者50人以上100人以下重伤，或者5000万元以上1亿元以下直接经济损失的事故； </w:t>
      </w:r>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（3）较大事故，是指造成3人以上10人以下死亡，或者10人以上50人以下重伤，或者1000万元以上5000万元以下直接经济损失的事故；</w:t>
      </w:r>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仿宋_GB2312" w:hAnsi="仿宋_GB2312" w:eastAsia="仿宋_GB2312" w:cs="仿宋_GB2312"/>
          <w:snapToGrid w:val="0"/>
          <w:color w:val="000000"/>
          <w:kern w:val="0"/>
          <w:sz w:val="32"/>
          <w:szCs w:val="32"/>
          <w:highlight w:val="none"/>
          <w:lang w:val="en-US" w:eastAsia="zh-CN"/>
        </w:rPr>
      </w:pPr>
      <w:r>
        <w:rPr>
          <w:rFonts w:hint="eastAsia" w:ascii="仿宋_GB2312" w:hAnsi="仿宋_GB2312" w:eastAsia="仿宋_GB2312" w:cs="仿宋_GB2312"/>
          <w:sz w:val="32"/>
          <w:szCs w:val="32"/>
          <w:lang w:val="en-US" w:eastAsia="zh-CN"/>
        </w:rPr>
        <w:t xml:space="preserve">    （4）一般事故，是指造成3人以下死亡，或者10人以下重伤，或者1000万元以下直接经济损失的事故。</w:t>
      </w:r>
    </w:p>
    <w:p>
      <w:pPr>
        <w:widowControl w:val="0"/>
        <w:wordWrap/>
        <w:autoSpaceDE w:val="0"/>
        <w:autoSpaceDN w:val="0"/>
        <w:adjustRightInd w:val="0"/>
        <w:snapToGrid w:val="0"/>
        <w:spacing w:line="560" w:lineRule="exact"/>
        <w:ind w:left="0" w:leftChars="0" w:right="0" w:firstLine="699" w:firstLineChars="200"/>
        <w:jc w:val="both"/>
        <w:textAlignment w:val="baseline"/>
        <w:outlineLvl w:val="1"/>
        <w:rPr>
          <w:rFonts w:hint="eastAsia" w:ascii="楷体" w:hAnsi="楷体" w:eastAsia="楷体" w:cs="楷体"/>
          <w:b/>
          <w:bCs/>
          <w:spacing w:val="14"/>
          <w:sz w:val="32"/>
          <w:szCs w:val="32"/>
          <w:lang w:val="en-US" w:eastAsia="zh-CN"/>
        </w:rPr>
      </w:pPr>
      <w:bookmarkStart w:id="9" w:name="_Toc17714"/>
      <w:r>
        <w:rPr>
          <w:rFonts w:hint="eastAsia" w:ascii="楷体" w:hAnsi="楷体" w:eastAsia="楷体" w:cs="楷体"/>
          <w:b/>
          <w:bCs/>
          <w:spacing w:val="14"/>
          <w:sz w:val="32"/>
          <w:szCs w:val="32"/>
        </w:rPr>
        <w:t>1.</w:t>
      </w:r>
      <w:r>
        <w:rPr>
          <w:rFonts w:hint="eastAsia" w:ascii="楷体" w:hAnsi="楷体" w:eastAsia="楷体" w:cs="楷体"/>
          <w:b/>
          <w:bCs/>
          <w:spacing w:val="14"/>
          <w:sz w:val="32"/>
          <w:szCs w:val="32"/>
          <w:lang w:val="en-US" w:eastAsia="zh-CN"/>
        </w:rPr>
        <w:t>5 预案体系</w:t>
      </w:r>
      <w:bookmarkEnd w:id="9"/>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是《金沙镇突发公共事件总体应急预案》处置生产安全事故的专项预案，是其他涉及生产安全事故灾难的镇级专项事故应急预案、部门事故应急预案，各村及其有关的事故应急预案，生产经营单位事故应急预案的重要依据。</w:t>
      </w:r>
    </w:p>
    <w:p>
      <w:pPr>
        <w:widowControl w:val="0"/>
        <w:wordWrap/>
        <w:autoSpaceDE w:val="0"/>
        <w:autoSpaceDN w:val="0"/>
        <w:adjustRightInd w:val="0"/>
        <w:snapToGrid w:val="0"/>
        <w:spacing w:line="560" w:lineRule="exact"/>
        <w:ind w:left="0" w:leftChars="0" w:right="0" w:firstLine="699" w:firstLineChars="200"/>
        <w:jc w:val="both"/>
        <w:textAlignment w:val="baseline"/>
        <w:outlineLvl w:val="1"/>
        <w:rPr>
          <w:rFonts w:hint="eastAsia" w:ascii="楷体" w:hAnsi="楷体" w:eastAsia="楷体" w:cs="楷体"/>
          <w:b/>
          <w:bCs/>
          <w:spacing w:val="14"/>
          <w:sz w:val="32"/>
          <w:szCs w:val="32"/>
          <w:lang w:val="en-US" w:eastAsia="zh-CN"/>
        </w:rPr>
      </w:pPr>
      <w:bookmarkStart w:id="10" w:name="_Toc30563"/>
      <w:r>
        <w:rPr>
          <w:rFonts w:hint="eastAsia" w:ascii="楷体" w:hAnsi="楷体" w:eastAsia="楷体" w:cs="楷体"/>
          <w:b/>
          <w:bCs/>
          <w:spacing w:val="14"/>
          <w:sz w:val="32"/>
          <w:szCs w:val="32"/>
        </w:rPr>
        <w:t>1</w:t>
      </w:r>
      <w:r>
        <w:rPr>
          <w:rFonts w:hint="eastAsia" w:ascii="楷体" w:hAnsi="楷体" w:eastAsia="楷体" w:cs="楷体"/>
          <w:b/>
          <w:bCs/>
          <w:spacing w:val="14"/>
          <w:sz w:val="32"/>
          <w:szCs w:val="32"/>
          <w:lang w:val="en-US" w:eastAsia="zh-CN"/>
        </w:rPr>
        <w:t>.6 工作原则</w:t>
      </w:r>
      <w:bookmarkEnd w:id="10"/>
    </w:p>
    <w:p>
      <w:pPr>
        <w:widowControl w:val="0"/>
        <w:kinsoku w:val="0"/>
        <w:wordWrap/>
        <w:autoSpaceDE w:val="0"/>
        <w:autoSpaceDN w:val="0"/>
        <w:adjustRightInd w:val="0"/>
        <w:snapToGrid w:val="0"/>
        <w:spacing w:line="560" w:lineRule="exact"/>
        <w:ind w:left="0" w:leftChars="0" w:right="0" w:firstLine="643" w:firstLineChars="200"/>
        <w:jc w:val="left"/>
        <w:textAlignment w:val="baseline"/>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（1）生命至上，安全第一</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把保障人民群众生命安全作为应急工作的出发点和落脚点，提高全社会的安全防范意识，建立健全全社会各方支持、参与应对事故的救援工作机制，最大程度地减少事故造成的人员伤亡、财产损失和社会影响。</w:t>
      </w:r>
    </w:p>
    <w:p>
      <w:pPr>
        <w:widowControl w:val="0"/>
        <w:kinsoku w:val="0"/>
        <w:wordWrap/>
        <w:autoSpaceDE w:val="0"/>
        <w:autoSpaceDN w:val="0"/>
        <w:adjustRightInd w:val="0"/>
        <w:snapToGrid w:val="0"/>
        <w:spacing w:line="560" w:lineRule="exact"/>
        <w:ind w:left="0" w:leftChars="0" w:right="0" w:firstLine="643" w:firstLineChars="200"/>
        <w:jc w:val="left"/>
        <w:textAlignment w:val="baseline"/>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（2）预防为主，专兼结合</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坚持“安全第一，预防为主，综合治理”的方针，全面规划、整合资源；加强培训演练，将日常工作和应急工作相结合，使生产经营单位的专兼职应急队伍能第一时间开展先期处置，发挥应急第一响应者的作用。</w:t>
      </w:r>
    </w:p>
    <w:p>
      <w:pPr>
        <w:widowControl w:val="0"/>
        <w:kinsoku w:val="0"/>
        <w:wordWrap/>
        <w:autoSpaceDE w:val="0"/>
        <w:autoSpaceDN w:val="0"/>
        <w:adjustRightInd w:val="0"/>
        <w:snapToGrid w:val="0"/>
        <w:spacing w:line="560" w:lineRule="exact"/>
        <w:ind w:left="0" w:leftChars="0" w:right="0" w:firstLine="643" w:firstLineChars="200"/>
        <w:jc w:val="left"/>
        <w:textAlignment w:val="baseline"/>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（3）分类管理，分级响应</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有关部门及有关单位按照各自职责和权限，负责事故的应急管理和应急处置有关工作。生产经营单位要建立生产安全应急预案体系和应急救援机制，完善现场预案，充分发挥生产经营单位的自救作用。事发单位是事故应急处置第一响应者，各村、有关部门和单位按照各自职责和权限，认真落实应急管理和事故应急处置工作责任。</w:t>
      </w:r>
    </w:p>
    <w:p>
      <w:pPr>
        <w:widowControl w:val="0"/>
        <w:kinsoku w:val="0"/>
        <w:wordWrap/>
        <w:autoSpaceDE w:val="0"/>
        <w:autoSpaceDN w:val="0"/>
        <w:adjustRightInd w:val="0"/>
        <w:snapToGrid w:val="0"/>
        <w:spacing w:line="560" w:lineRule="exact"/>
        <w:ind w:left="0" w:leftChars="0" w:right="0" w:firstLine="643" w:firstLineChars="200"/>
        <w:jc w:val="left"/>
        <w:textAlignment w:val="baseline"/>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（4）统一领导，综合协调</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镇政府统一领导和镇安委会组织协调下，实行条块结合、属地为主的应急处置机制。建立健全联防联动工作机制，坚持协调有序、资源共享、紧密配合，充分调动和发挥各级各部门各企业以及社会各方面力量，共同参与事故救援。</w:t>
      </w:r>
    </w:p>
    <w:p>
      <w:pPr>
        <w:widowControl w:val="0"/>
        <w:kinsoku w:val="0"/>
        <w:wordWrap/>
        <w:autoSpaceDE w:val="0"/>
        <w:autoSpaceDN w:val="0"/>
        <w:adjustRightInd w:val="0"/>
        <w:snapToGrid w:val="0"/>
        <w:spacing w:line="560" w:lineRule="exact"/>
        <w:ind w:left="0" w:leftChars="0" w:right="0" w:firstLine="643" w:firstLineChars="200"/>
        <w:jc w:val="left"/>
        <w:textAlignment w:val="baseline"/>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（5）依靠科技，整合资源</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充分利用现有资源，避免重复建设。积极采用先进的预测、预警、预防和应急处置技术，提高预警预防水平；坚持科学有效施救，充分发挥专业应急救援队伍作用，应用先进技术和先进装备，依法依规施救。</w:t>
      </w:r>
    </w:p>
    <w:p>
      <w:pPr>
        <w:widowControl w:val="0"/>
        <w:kinsoku w:val="0"/>
        <w:wordWrap/>
        <w:autoSpaceDE w:val="0"/>
        <w:autoSpaceDN w:val="0"/>
        <w:adjustRightInd w:val="0"/>
        <w:snapToGrid w:val="0"/>
        <w:spacing w:line="560" w:lineRule="exact"/>
        <w:ind w:left="0" w:leftChars="0" w:right="0" w:firstLine="643"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（6）舆论引导，信息畅通</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b w:val="0"/>
          <w:bCs w:val="0"/>
          <w:spacing w:val="-1"/>
          <w:sz w:val="32"/>
          <w:szCs w:val="32"/>
          <w:lang w:eastAsia="zh-CN"/>
        </w:rPr>
      </w:pPr>
      <w:r>
        <w:rPr>
          <w:rFonts w:hint="eastAsia" w:ascii="仿宋_GB2312" w:hAnsi="仿宋_GB2312" w:eastAsia="仿宋_GB2312" w:cs="仿宋_GB2312"/>
          <w:sz w:val="32"/>
          <w:szCs w:val="32"/>
          <w:lang w:val="en-US" w:eastAsia="zh-CN"/>
        </w:rPr>
        <w:t>保障信息搜集、传递渠道通畅，确保决策部门和领导及时掌握事件动态、发布指令。正确引导社会舆论，及时、准确、客观发</w:t>
      </w:r>
      <w:bookmarkStart w:id="11" w:name="_bookmark6"/>
      <w:bookmarkEnd w:id="11"/>
      <w:r>
        <w:rPr>
          <w:rFonts w:hint="eastAsia" w:ascii="仿宋_GB2312" w:hAnsi="仿宋_GB2312" w:eastAsia="仿宋_GB2312" w:cs="仿宋_GB2312"/>
          <w:sz w:val="32"/>
          <w:szCs w:val="32"/>
          <w:lang w:val="en-US" w:eastAsia="zh-CN"/>
        </w:rPr>
        <w:t>布事故信息，及时报道事故处置进展及相关工作情况。</w:t>
      </w:r>
    </w:p>
    <w:p>
      <w:pPr>
        <w:widowControl w:val="0"/>
        <w:wordWrap/>
        <w:autoSpaceDE w:val="0"/>
        <w:autoSpaceDN w:val="0"/>
        <w:adjustRightInd w:val="0"/>
        <w:snapToGrid w:val="0"/>
        <w:spacing w:line="560" w:lineRule="exact"/>
        <w:ind w:left="0" w:leftChars="0" w:right="0" w:firstLine="632" w:firstLineChars="200"/>
        <w:jc w:val="both"/>
        <w:textAlignment w:val="baseline"/>
        <w:outlineLvl w:val="0"/>
        <w:rPr>
          <w:rFonts w:hint="eastAsia" w:ascii="黑体" w:hAnsi="黑体" w:eastAsia="黑体" w:cs="黑体"/>
          <w:b w:val="0"/>
          <w:bCs w:val="0"/>
          <w:sz w:val="32"/>
          <w:szCs w:val="32"/>
        </w:rPr>
      </w:pPr>
      <w:bookmarkStart w:id="12" w:name="_Toc27993"/>
      <w:r>
        <w:rPr>
          <w:rFonts w:hint="eastAsia" w:ascii="黑体" w:hAnsi="黑体" w:eastAsia="黑体" w:cs="黑体"/>
          <w:b w:val="0"/>
          <w:bCs w:val="0"/>
          <w:spacing w:val="-2"/>
          <w:sz w:val="32"/>
          <w:szCs w:val="32"/>
        </w:rPr>
        <w:t>2</w:t>
      </w:r>
      <w:r>
        <w:rPr>
          <w:rFonts w:hint="eastAsia" w:ascii="黑体" w:hAnsi="黑体" w:eastAsia="黑体" w:cs="黑体"/>
          <w:b w:val="0"/>
          <w:bCs w:val="0"/>
          <w:spacing w:val="21"/>
          <w:w w:val="101"/>
          <w:sz w:val="32"/>
          <w:szCs w:val="32"/>
        </w:rPr>
        <w:t xml:space="preserve"> </w:t>
      </w:r>
      <w:r>
        <w:rPr>
          <w:rFonts w:hint="eastAsia" w:ascii="黑体" w:hAnsi="黑体" w:eastAsia="黑体" w:cs="黑体"/>
          <w:b w:val="0"/>
          <w:bCs w:val="0"/>
          <w:spacing w:val="-2"/>
          <w:sz w:val="32"/>
          <w:szCs w:val="32"/>
        </w:rPr>
        <w:t>组织体系及工作职责</w:t>
      </w:r>
      <w:bookmarkEnd w:id="12"/>
    </w:p>
    <w:p>
      <w:pPr>
        <w:widowControl w:val="0"/>
        <w:wordWrap/>
        <w:autoSpaceDE w:val="0"/>
        <w:autoSpaceDN w:val="0"/>
        <w:adjustRightInd w:val="0"/>
        <w:snapToGrid w:val="0"/>
        <w:spacing w:line="560" w:lineRule="exact"/>
        <w:ind w:left="0" w:leftChars="0" w:right="0" w:firstLine="699" w:firstLineChars="200"/>
        <w:jc w:val="both"/>
        <w:textAlignment w:val="baseline"/>
        <w:outlineLvl w:val="1"/>
        <w:rPr>
          <w:rFonts w:hint="eastAsia" w:ascii="楷体" w:hAnsi="楷体" w:eastAsia="楷体" w:cs="楷体"/>
          <w:b/>
          <w:bCs/>
          <w:spacing w:val="14"/>
          <w:sz w:val="32"/>
          <w:szCs w:val="32"/>
        </w:rPr>
      </w:pPr>
      <w:bookmarkStart w:id="13" w:name="_bookmark7"/>
      <w:bookmarkEnd w:id="13"/>
      <w:bookmarkStart w:id="14" w:name="_Toc10889"/>
      <w:r>
        <w:rPr>
          <w:rFonts w:hint="eastAsia" w:ascii="楷体" w:hAnsi="楷体" w:eastAsia="楷体" w:cs="楷体"/>
          <w:b/>
          <w:bCs/>
          <w:spacing w:val="14"/>
          <w:sz w:val="32"/>
          <w:szCs w:val="32"/>
        </w:rPr>
        <w:t>2.1 组织体系</w:t>
      </w:r>
      <w:bookmarkEnd w:id="14"/>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金沙镇生产安全事故应急救援组织体系，由镇应急办、负有安全生产监督管理职责和服务保障职责的有关部门（单位）、事发地村、应急救援队伍和事故发生单位等组成。</w:t>
      </w:r>
    </w:p>
    <w:p>
      <w:pPr>
        <w:widowControl w:val="0"/>
        <w:wordWrap/>
        <w:autoSpaceDE w:val="0"/>
        <w:autoSpaceDN w:val="0"/>
        <w:adjustRightInd w:val="0"/>
        <w:snapToGrid w:val="0"/>
        <w:spacing w:line="560" w:lineRule="exact"/>
        <w:ind w:left="0" w:leftChars="0" w:right="0" w:firstLine="699" w:firstLineChars="200"/>
        <w:jc w:val="both"/>
        <w:textAlignment w:val="baseline"/>
        <w:outlineLvl w:val="1"/>
        <w:rPr>
          <w:rFonts w:hint="eastAsia" w:ascii="楷体" w:hAnsi="楷体" w:eastAsia="楷体" w:cs="楷体"/>
          <w:spacing w:val="14"/>
          <w:sz w:val="32"/>
          <w:szCs w:val="32"/>
        </w:rPr>
      </w:pPr>
      <w:bookmarkStart w:id="15" w:name="_bookmark8"/>
      <w:bookmarkEnd w:id="15"/>
      <w:bookmarkStart w:id="16" w:name="_Toc1968"/>
      <w:r>
        <w:rPr>
          <w:rFonts w:hint="eastAsia" w:ascii="楷体" w:hAnsi="楷体" w:eastAsia="楷体" w:cs="楷体"/>
          <w:b/>
          <w:bCs/>
          <w:spacing w:val="14"/>
          <w:sz w:val="32"/>
          <w:szCs w:val="32"/>
        </w:rPr>
        <w:t>2.2 工作职责</w:t>
      </w:r>
      <w:bookmarkEnd w:id="16"/>
    </w:p>
    <w:p>
      <w:pPr>
        <w:widowControl w:val="0"/>
        <w:wordWrap/>
        <w:autoSpaceDE w:val="0"/>
        <w:autoSpaceDN w:val="0"/>
        <w:adjustRightInd w:val="0"/>
        <w:snapToGrid w:val="0"/>
        <w:spacing w:line="560" w:lineRule="exact"/>
        <w:ind w:left="0" w:leftChars="0" w:right="0" w:firstLine="639" w:firstLineChars="200"/>
        <w:jc w:val="both"/>
        <w:textAlignment w:val="baseline"/>
        <w:outlineLvl w:val="9"/>
        <w:rPr>
          <w:rFonts w:hint="eastAsia" w:ascii="楷体" w:hAnsi="楷体" w:eastAsia="楷体" w:cs="楷体"/>
          <w:spacing w:val="14"/>
          <w:sz w:val="32"/>
          <w:szCs w:val="32"/>
          <w:lang w:eastAsia="zh-CN"/>
        </w:rPr>
      </w:pPr>
      <w:r>
        <w:rPr>
          <w:rFonts w:hint="eastAsia" w:ascii="仿宋_GB2312" w:hAnsi="仿宋_GB2312" w:eastAsia="仿宋_GB2312" w:cs="仿宋_GB2312"/>
          <w:b/>
          <w:bCs/>
          <w:spacing w:val="-1"/>
          <w:sz w:val="32"/>
          <w:szCs w:val="32"/>
        </w:rPr>
        <w:t>2.2.1</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b/>
          <w:bCs/>
          <w:spacing w:val="10"/>
          <w:sz w:val="32"/>
          <w:szCs w:val="32"/>
          <w:lang w:val="en-US" w:eastAsia="zh-CN"/>
        </w:rPr>
        <w:t>镇</w:t>
      </w:r>
      <w:r>
        <w:rPr>
          <w:rFonts w:hint="eastAsia" w:ascii="仿宋_GB2312" w:hAnsi="仿宋_GB2312" w:eastAsia="仿宋_GB2312" w:cs="仿宋_GB2312"/>
          <w:b/>
          <w:bCs/>
          <w:spacing w:val="10"/>
          <w:sz w:val="32"/>
          <w:szCs w:val="32"/>
          <w:lang w:eastAsia="zh-CN"/>
        </w:rPr>
        <w:t>安委会职责</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安委会是镇政府生产安全事故灾难应急领导机构，负责全镇安全生产应急管理、生产安全事故应急救援工作的组织领导，做出应急救援重大事项决策，适时发布预案启动和终止命令，必要时协调派出所参加应急救援工作。向镇党委、政府报告事故和救援情况，必要时请求协调支援。</w:t>
      </w:r>
    </w:p>
    <w:p>
      <w:pPr>
        <w:widowControl w:val="0"/>
        <w:wordWrap/>
        <w:autoSpaceDE w:val="0"/>
        <w:autoSpaceDN w:val="0"/>
        <w:adjustRightInd w:val="0"/>
        <w:snapToGrid w:val="0"/>
        <w:spacing w:line="560" w:lineRule="exact"/>
        <w:ind w:left="0" w:leftChars="0" w:right="0" w:firstLine="635"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2"/>
          <w:sz w:val="32"/>
          <w:szCs w:val="32"/>
        </w:rPr>
        <w:t>2.2.2</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b/>
          <w:bCs/>
          <w:spacing w:val="7"/>
          <w:sz w:val="32"/>
          <w:szCs w:val="32"/>
          <w:lang w:val="en-US" w:eastAsia="zh-CN"/>
        </w:rPr>
        <w:t>镇安办</w:t>
      </w:r>
      <w:r>
        <w:rPr>
          <w:rFonts w:hint="eastAsia" w:ascii="仿宋_GB2312" w:hAnsi="仿宋_GB2312" w:eastAsia="仿宋_GB2312" w:cs="仿宋_GB2312"/>
          <w:b/>
          <w:bCs/>
          <w:spacing w:val="7"/>
          <w:sz w:val="32"/>
          <w:szCs w:val="32"/>
          <w:lang w:eastAsia="zh-CN"/>
        </w:rPr>
        <w:t>职责</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镇安办负责协调事故灾难应急处置工作，指导全镇事故灾难应急救援及演练，负责本预案的编制、修订、宣传，并对本预案实施的全过程进行总结评估和监督检查。办公室设在镇应急办。</w:t>
      </w:r>
    </w:p>
    <w:p>
      <w:pPr>
        <w:widowControl w:val="0"/>
        <w:wordWrap/>
        <w:autoSpaceDE w:val="0"/>
        <w:autoSpaceDN w:val="0"/>
        <w:adjustRightInd w:val="0"/>
        <w:snapToGrid w:val="0"/>
        <w:spacing w:line="560" w:lineRule="exact"/>
        <w:ind w:left="0" w:leftChars="0" w:right="0" w:firstLine="639"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2.2.3</w:t>
      </w:r>
      <w:r>
        <w:rPr>
          <w:rFonts w:hint="eastAsia" w:ascii="仿宋_GB2312" w:hAnsi="仿宋_GB2312" w:eastAsia="仿宋_GB2312" w:cs="仿宋_GB2312"/>
          <w:spacing w:val="10"/>
          <w:w w:val="101"/>
          <w:sz w:val="32"/>
          <w:szCs w:val="32"/>
        </w:rPr>
        <w:t xml:space="preserve"> </w:t>
      </w:r>
      <w:r>
        <w:rPr>
          <w:rFonts w:hint="eastAsia" w:ascii="仿宋_GB2312" w:hAnsi="仿宋_GB2312" w:eastAsia="仿宋_GB2312" w:cs="仿宋_GB2312"/>
          <w:b/>
          <w:bCs/>
          <w:spacing w:val="-1"/>
          <w:sz w:val="32"/>
          <w:szCs w:val="32"/>
        </w:rPr>
        <w:t>负有安全生产监督管理职责的</w:t>
      </w:r>
      <w:r>
        <w:rPr>
          <w:rFonts w:hint="eastAsia" w:ascii="仿宋_GB2312" w:hAnsi="仿宋_GB2312" w:eastAsia="仿宋_GB2312" w:cs="仿宋_GB2312"/>
          <w:b/>
          <w:bCs/>
          <w:spacing w:val="-1"/>
          <w:sz w:val="32"/>
          <w:szCs w:val="32"/>
          <w:lang w:val="en-US" w:eastAsia="zh-CN"/>
        </w:rPr>
        <w:t>镇</w:t>
      </w:r>
      <w:r>
        <w:rPr>
          <w:rFonts w:hint="eastAsia" w:ascii="仿宋_GB2312" w:hAnsi="仿宋_GB2312" w:eastAsia="仿宋_GB2312" w:cs="仿宋_GB2312"/>
          <w:b/>
          <w:bCs/>
          <w:spacing w:val="-1"/>
          <w:sz w:val="32"/>
          <w:szCs w:val="32"/>
        </w:rPr>
        <w:t>有关部门（单位）</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镇安委会的领导下，负有安全监管职责的镇有关部门（单位）是行业（领域）事故应急指挥机构，承担本行业（领域）事故应急救援指挥职责，负有服务保障职责的镇有关部门（单位）承担事故应急救援期间的技术、队伍、资金和服务保障职责。有关单位职责如下：</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（1）党政办：负责协调事故应急处置工作的宣传报道，指导协调事故信息发布、舆论引导和现场记者服务管理。负责舆情监测和网上信息内容的应急管控工作。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（2）社会事务办：负责组织协调各类学校（含幼儿园）、宗教场所、敬老院、殡葬行业等事故应急处置和群众安置工作，协助做好人员转移疏散、善后处置工作。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济发展办：负责组织协调民用爆炸物品生产销售经营单位及其职责范围内相关行业领域事故应急处置工作；组织协调应急救援物资设备的生产与调运；督促指导供电公司协调事故抢险所需电力保障。在事故灾难引发较大范围内生活必须品市场异常波动时，负责组织协调应急救援生活必需品供应保障。负责组织协调粮食和救灾物资收储、管理和出库工作，确保粮食安全和救灾物资保障。负责粮食和物资储备系统事故的应急处置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（4）镇应急办：负责组织协调危险化学品、烟花爆竹、工贸生产经营单位事故应急处置工作。负责对接中国电信闽清分公司、中国移动通信闽清分公司、中国联通闽清分公司做好事故现场的通信保障工作。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（5）镇农业农村办：负责组织协调公路水运工程建设事故、辖管内河通航水域水上交通事故、轨道交通运营突发事故、公路突发事故的应急处置工作；组织提供相关事故应急处置所需的公路、水路运输保障。</w:t>
      </w:r>
      <w:r>
        <w:rPr>
          <w:rFonts w:hint="default" w:ascii="仿宋_GB2312" w:hAnsi="仿宋_GB2312" w:eastAsia="仿宋_GB2312" w:cs="仿宋_GB2312"/>
          <w:sz w:val="32"/>
          <w:szCs w:val="32"/>
          <w:lang w:val="en-US" w:eastAsia="zh-CN"/>
        </w:rPr>
        <w:t>负责组织协调在道路以外的村道和田间、场院发生轻微和一般农机事故的应急处置工作；属于重大事故、特大事故的，协助农业机械管理部门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公安机关调查处理；协助道路上行驶的拖拉机等自走式农业机械事故应急处置工作</w:t>
      </w:r>
      <w:r>
        <w:rPr>
          <w:rFonts w:hint="eastAsia" w:ascii="仿宋_GB2312" w:hAnsi="仿宋_GB2312" w:eastAsia="仿宋_GB2312" w:cs="仿宋_GB2312"/>
          <w:sz w:val="32"/>
          <w:szCs w:val="32"/>
          <w:lang w:val="en-US" w:eastAsia="zh-CN"/>
        </w:rPr>
        <w:t>。</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（6）镇财政所：负责提供按规定由镇级财政承担的应急抢险救援工作经费保障。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（7）综合便民服务中心：负责组织协调文化体育</w:t>
      </w:r>
      <w:r>
        <w:rPr>
          <w:rFonts w:hint="default"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旅游安全事故应急处置工作；负责对符合工伤认定情形的受伤职工进行工伤认定、工伤保险待遇支付等相关工作；负责组织协调事故现场生态环境应急监测；对可能存在环境影响的区域发出警告；负责监督事故现场污染物的处置，防止其进一步污染周边环境；统一收集报送环境污染信息；负责组织协调房屋建筑职责范围内和城镇燃气、供水、排水、污水处理事故应急处置工作；协助开展灾区道路抢通、废墟清理等工作。负责市政基础设施工程职责范围内和市容环卫、园林绿化、城市垃圾处理等相关行业领域事故应急处置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（8）综合技术保障中心：负责组织协调水利工程项目、河道采砂、水库和水电站大坝等水利设施、农村水电等事故应急处置工作。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派出所：负责组织协调道路交通、民用爆破器材（除生产销售外）事故应急处置工作；组织指导事故现场的安全警戒、交通管制、外围周边地区治安秩序维护，协助做好人员疏散工作；保障救援道路交通畅通；确定伤亡人员身份，并参与失踪人员的搜救工作。牵头负责现场火灾抢险，制定和组织实施灭火方案，负责组织协调</w:t>
      </w:r>
      <w:r>
        <w:rPr>
          <w:rFonts w:hint="default" w:ascii="仿宋_GB2312" w:hAnsi="仿宋_GB2312" w:eastAsia="仿宋_GB2312" w:cs="仿宋_GB2312"/>
          <w:sz w:val="32"/>
          <w:szCs w:val="32"/>
          <w:lang w:val="en-US" w:eastAsia="zh-CN"/>
        </w:rPr>
        <w:t>老旧小区</w:t>
      </w:r>
      <w:r>
        <w:rPr>
          <w:rFonts w:hint="eastAsia" w:ascii="仿宋_GB2312" w:hAnsi="仿宋_GB2312" w:eastAsia="仿宋_GB2312" w:cs="仿宋_GB2312"/>
          <w:sz w:val="32"/>
          <w:szCs w:val="32"/>
          <w:lang w:val="en-US" w:eastAsia="zh-CN"/>
        </w:rPr>
        <w:t>等事故应急处置工作。根据</w:t>
      </w:r>
      <w:r>
        <w:rPr>
          <w:rFonts w:hint="default" w:ascii="仿宋_GB2312" w:hAnsi="仿宋_GB2312" w:eastAsia="仿宋_GB2312" w:cs="仿宋_GB2312"/>
          <w:sz w:val="32"/>
          <w:szCs w:val="32"/>
          <w:lang w:val="en-US" w:eastAsia="zh-CN"/>
        </w:rPr>
        <w:t>镇政府</w:t>
      </w:r>
      <w:r>
        <w:rPr>
          <w:rFonts w:hint="eastAsia" w:ascii="仿宋_GB2312" w:hAnsi="仿宋_GB2312" w:eastAsia="仿宋_GB2312" w:cs="仿宋_GB2312"/>
          <w:sz w:val="32"/>
          <w:szCs w:val="32"/>
          <w:lang w:val="en-US" w:eastAsia="zh-CN"/>
        </w:rPr>
        <w:t>和救援工作需要，组织协调应急救援力量参与现场救援。</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（10）卫生院：负责组织协调突发生产安全事故的紧急医学救援、卫生处置工作。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（11）国土所：负责组织协调无采矿许可证开采引发事故等自然资源系统事故应急处置工作；负责事故现场地理信息快速获取、分析、制图等工作，为应急救援工作提供测绘技术支持；</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（12）林业站：负责组织协调林业生产等事故应急处置工作，协助做好林产品加工业生产安全事故的应急处置工作。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（13）白中市场监管所：负责组织协调特种设备事故的应急处置工作；协调事故现场施救所需的特种设备；协助提供抢救用药品和医疗器械的信息。</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color w:val="FF0000"/>
          <w:sz w:val="32"/>
          <w:szCs w:val="32"/>
          <w:lang w:val="en-US" w:eastAsia="zh-CN"/>
        </w:rPr>
        <w:t>公路养护站：</w:t>
      </w:r>
      <w:r>
        <w:rPr>
          <w:rFonts w:hint="eastAsia" w:ascii="仿宋_GB2312" w:hAnsi="仿宋_GB2312" w:eastAsia="仿宋_GB2312" w:cs="仿宋_GB2312"/>
          <w:sz w:val="32"/>
          <w:szCs w:val="32"/>
          <w:lang w:val="en-US" w:eastAsia="zh-CN"/>
        </w:rPr>
        <w:t>负责国省道公路、桥梁、隧道的保畅保通工作，与交通局、公安交警部门、消防部门、卫生医疗等单位做好联动协调，密切配合相关单位做好国省道公路、桥梁、隧道突发事故的应急处置，提供事故应急处置相关交通疏导的保障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（15）供电所：负责开展电力安全事故的应急处置工作，协调事故应急救援所需的电力供应保障。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（16）其他负有安全监管职责的</w:t>
      </w:r>
      <w:r>
        <w:rPr>
          <w:rFonts w:hint="default"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val="en-US" w:eastAsia="zh-CN"/>
        </w:rPr>
        <w:t>有关部门（单位），按照职责分工负责组织协调本行业（领域）的事故应急处置工作。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安委会各成员单位按照职责履行本部门、本单位的生产安全事故灾难应急救援和保障方面的职责，制订、管理并实施有关应急预案。各成员单位应与镇安委办建立应急联动协调工作机制，保证信息通畅，做到信息和资源共享，并做好与其他部门应急预案衔接的有关工作。</w:t>
      </w:r>
    </w:p>
    <w:p>
      <w:pPr>
        <w:widowControl w:val="0"/>
        <w:wordWrap/>
        <w:autoSpaceDE w:val="0"/>
        <w:autoSpaceDN w:val="0"/>
        <w:adjustRightInd w:val="0"/>
        <w:snapToGrid w:val="0"/>
        <w:spacing w:line="560" w:lineRule="exact"/>
        <w:ind w:left="0" w:leftChars="0" w:right="0" w:firstLine="647" w:firstLineChars="200"/>
        <w:jc w:val="both"/>
        <w:textAlignment w:val="baseline"/>
        <w:outlineLvl w:val="9"/>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b/>
          <w:bCs/>
          <w:color w:val="auto"/>
          <w:spacing w:val="1"/>
          <w:sz w:val="32"/>
          <w:szCs w:val="32"/>
        </w:rPr>
        <w:t>2.2.4</w:t>
      </w:r>
      <w:r>
        <w:rPr>
          <w:rFonts w:hint="eastAsia" w:ascii="仿宋_GB2312" w:hAnsi="仿宋_GB2312" w:eastAsia="仿宋_GB2312" w:cs="仿宋_GB2312"/>
          <w:b/>
          <w:bCs/>
          <w:color w:val="auto"/>
          <w:spacing w:val="1"/>
          <w:sz w:val="32"/>
          <w:szCs w:val="32"/>
          <w:lang w:val="en-US" w:eastAsia="zh-CN"/>
        </w:rPr>
        <w:t xml:space="preserve"> </w:t>
      </w:r>
      <w:r>
        <w:rPr>
          <w:rFonts w:hint="eastAsia" w:ascii="仿宋_GB2312" w:hAnsi="仿宋_GB2312" w:eastAsia="仿宋_GB2312" w:cs="仿宋_GB2312"/>
          <w:b/>
          <w:bCs/>
          <w:color w:val="auto"/>
          <w:spacing w:val="5"/>
          <w:sz w:val="32"/>
          <w:szCs w:val="32"/>
          <w:lang w:val="en-US" w:eastAsia="zh-CN"/>
        </w:rPr>
        <w:t>各村</w:t>
      </w:r>
      <w:r>
        <w:rPr>
          <w:rFonts w:hint="eastAsia" w:ascii="仿宋_GB2312" w:hAnsi="仿宋_GB2312" w:eastAsia="仿宋_GB2312" w:cs="仿宋_GB2312"/>
          <w:b/>
          <w:bCs/>
          <w:color w:val="auto"/>
          <w:spacing w:val="1"/>
          <w:sz w:val="32"/>
          <w:szCs w:val="32"/>
          <w:lang w:eastAsia="zh-CN"/>
        </w:rPr>
        <w:t>职责</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成立相应的领导机构、办事机构，按照“属地管理为主”的原则，进一步明确职责，做好本行政区域内生产安全事故灾难应对工作。发生生产安全事故后，事发地村及有关部门负责人应立即赶赴现场进行处置，并根据需要成立现场应急救援指挥部，党委或政府主要负责人为总指挥，具体指挥、协调现场应急救援工作。</w:t>
      </w:r>
    </w:p>
    <w:p>
      <w:pPr>
        <w:widowControl w:val="0"/>
        <w:wordWrap/>
        <w:autoSpaceDE w:val="0"/>
        <w:autoSpaceDN w:val="0"/>
        <w:adjustRightInd w:val="0"/>
        <w:snapToGrid w:val="0"/>
        <w:spacing w:line="560" w:lineRule="exact"/>
        <w:ind w:left="0" w:leftChars="0" w:right="0" w:firstLine="639" w:firstLineChars="200"/>
        <w:jc w:val="both"/>
        <w:textAlignment w:val="baseline"/>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1"/>
          <w:sz w:val="32"/>
          <w:szCs w:val="32"/>
        </w:rPr>
        <w:t>2.2.5</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b/>
          <w:bCs/>
          <w:spacing w:val="-1"/>
          <w:sz w:val="32"/>
          <w:szCs w:val="32"/>
        </w:rPr>
        <w:t>应急救援</w:t>
      </w:r>
      <w:r>
        <w:rPr>
          <w:rFonts w:hint="eastAsia" w:ascii="仿宋_GB2312" w:hAnsi="仿宋_GB2312" w:eastAsia="仿宋_GB2312" w:cs="仿宋_GB2312"/>
          <w:b/>
          <w:bCs/>
          <w:spacing w:val="-1"/>
          <w:sz w:val="32"/>
          <w:szCs w:val="32"/>
          <w:lang w:eastAsia="zh-CN"/>
        </w:rPr>
        <w:t>专（兼）职队伍职责</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应急救援队伍主要包括消防救援队伍、应急</w:t>
      </w:r>
      <w:r>
        <w:rPr>
          <w:rFonts w:hint="default" w:ascii="仿宋_GB2312" w:hAnsi="仿宋_GB2312" w:eastAsia="仿宋_GB2312" w:cs="仿宋_GB2312"/>
          <w:sz w:val="32"/>
          <w:szCs w:val="32"/>
          <w:lang w:val="en-US" w:eastAsia="zh-CN"/>
        </w:rPr>
        <w:t>抢险救援</w:t>
      </w:r>
      <w:r>
        <w:rPr>
          <w:rFonts w:hint="eastAsia" w:ascii="仿宋_GB2312" w:hAnsi="仿宋_GB2312" w:eastAsia="仿宋_GB2312" w:cs="仿宋_GB2312"/>
          <w:sz w:val="32"/>
          <w:szCs w:val="32"/>
          <w:lang w:val="en-US" w:eastAsia="zh-CN"/>
        </w:rPr>
        <w:t>队伍、生产经营单位组建队伍、社会力量、志愿者队伍等，按指令赶赴现场开展抢险救援工作。</w:t>
      </w:r>
    </w:p>
    <w:p>
      <w:pPr>
        <w:widowControl w:val="0"/>
        <w:wordWrap/>
        <w:autoSpaceDE w:val="0"/>
        <w:autoSpaceDN w:val="0"/>
        <w:adjustRightInd w:val="0"/>
        <w:snapToGrid w:val="0"/>
        <w:spacing w:line="560" w:lineRule="exact"/>
        <w:ind w:left="0" w:leftChars="0" w:right="0" w:firstLine="639" w:firstLineChars="200"/>
        <w:jc w:val="both"/>
        <w:textAlignment w:val="baseline"/>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1"/>
          <w:sz w:val="32"/>
          <w:szCs w:val="32"/>
        </w:rPr>
        <w:t>2.2.</w:t>
      </w:r>
      <w:r>
        <w:rPr>
          <w:rFonts w:hint="eastAsia" w:ascii="仿宋_GB2312" w:hAnsi="仿宋_GB2312" w:eastAsia="仿宋_GB2312" w:cs="仿宋_GB2312"/>
          <w:b/>
          <w:bCs/>
          <w:spacing w:val="-1"/>
          <w:sz w:val="32"/>
          <w:szCs w:val="32"/>
          <w:lang w:val="en-US" w:eastAsia="zh-CN"/>
        </w:rPr>
        <w:t>6</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b/>
          <w:bCs/>
          <w:spacing w:val="10"/>
          <w:sz w:val="32"/>
          <w:szCs w:val="32"/>
          <w:lang w:eastAsia="zh-CN"/>
        </w:rPr>
        <w:t>生产经营单位职责</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生产经营单位是事故灾难应急救援的第一响应者。发生事故后应负责本单位受威胁人员疏散、设施关停和物资转移，组织技术人员研究应急措施，协助事故应急救援，先期做好自救互救工作。</w:t>
      </w:r>
      <w:bookmarkStart w:id="17" w:name="_bookmark9"/>
      <w:bookmarkEnd w:id="17"/>
    </w:p>
    <w:p>
      <w:pPr>
        <w:widowControl w:val="0"/>
        <w:wordWrap/>
        <w:autoSpaceDE w:val="0"/>
        <w:autoSpaceDN w:val="0"/>
        <w:adjustRightInd w:val="0"/>
        <w:snapToGrid w:val="0"/>
        <w:spacing w:line="560" w:lineRule="exact"/>
        <w:ind w:left="0" w:leftChars="0" w:right="0" w:firstLine="628" w:firstLineChars="200"/>
        <w:jc w:val="both"/>
        <w:textAlignment w:val="baseline"/>
        <w:outlineLvl w:val="0"/>
        <w:rPr>
          <w:rFonts w:hint="eastAsia" w:ascii="黑体" w:hAnsi="黑体" w:eastAsia="黑体" w:cs="黑体"/>
          <w:b w:val="0"/>
          <w:bCs w:val="0"/>
          <w:sz w:val="32"/>
          <w:szCs w:val="32"/>
          <w:lang w:eastAsia="zh-CN"/>
        </w:rPr>
      </w:pPr>
      <w:bookmarkStart w:id="18" w:name="_Toc7244"/>
      <w:r>
        <w:rPr>
          <w:rFonts w:hint="eastAsia" w:ascii="黑体" w:hAnsi="黑体" w:eastAsia="黑体" w:cs="黑体"/>
          <w:b w:val="0"/>
          <w:bCs w:val="0"/>
          <w:spacing w:val="-3"/>
          <w:sz w:val="32"/>
          <w:szCs w:val="32"/>
        </w:rPr>
        <w:t>3</w:t>
      </w:r>
      <w:r>
        <w:rPr>
          <w:rFonts w:hint="eastAsia" w:ascii="黑体" w:hAnsi="黑体" w:eastAsia="黑体" w:cs="黑体"/>
          <w:b w:val="0"/>
          <w:bCs w:val="0"/>
          <w:spacing w:val="15"/>
          <w:sz w:val="32"/>
          <w:szCs w:val="32"/>
        </w:rPr>
        <w:t xml:space="preserve"> </w:t>
      </w:r>
      <w:r>
        <w:rPr>
          <w:rFonts w:hint="eastAsia" w:ascii="黑体" w:hAnsi="黑体" w:eastAsia="黑体" w:cs="黑体"/>
          <w:b w:val="0"/>
          <w:bCs w:val="0"/>
          <w:spacing w:val="15"/>
          <w:sz w:val="32"/>
          <w:szCs w:val="32"/>
          <w:lang w:eastAsia="zh-CN"/>
        </w:rPr>
        <w:t>事故预防、预警分级和信息报告</w:t>
      </w:r>
      <w:bookmarkEnd w:id="18"/>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各部门要完善应急处置各项工作制度，建立健全应急处置快速反应机制，提高应急处置能力。金沙镇生产安全事故灾难的应急处置运行流程主要包括预防与预警、信息报告、应急响应、后期处置等环节。</w:t>
      </w:r>
    </w:p>
    <w:p>
      <w:pPr>
        <w:widowControl w:val="0"/>
        <w:wordWrap/>
        <w:autoSpaceDE w:val="0"/>
        <w:autoSpaceDN w:val="0"/>
        <w:adjustRightInd w:val="0"/>
        <w:snapToGrid w:val="0"/>
        <w:spacing w:line="560" w:lineRule="exact"/>
        <w:ind w:left="0" w:leftChars="0" w:right="0" w:firstLine="635" w:firstLineChars="200"/>
        <w:jc w:val="both"/>
        <w:textAlignment w:val="baseline"/>
        <w:outlineLvl w:val="1"/>
        <w:rPr>
          <w:rFonts w:hint="eastAsia" w:ascii="楷体" w:hAnsi="楷体" w:eastAsia="楷体" w:cs="楷体"/>
          <w:b/>
          <w:bCs/>
          <w:sz w:val="32"/>
          <w:szCs w:val="32"/>
        </w:rPr>
      </w:pPr>
      <w:bookmarkStart w:id="19" w:name="_bookmark10"/>
      <w:bookmarkEnd w:id="19"/>
      <w:bookmarkStart w:id="20" w:name="_Toc23475"/>
      <w:r>
        <w:rPr>
          <w:rFonts w:hint="eastAsia" w:ascii="楷体" w:hAnsi="楷体" w:eastAsia="楷体" w:cs="楷体"/>
          <w:b/>
          <w:bCs/>
          <w:spacing w:val="-2"/>
          <w:sz w:val="32"/>
          <w:szCs w:val="32"/>
        </w:rPr>
        <w:t>3.1</w:t>
      </w:r>
      <w:r>
        <w:rPr>
          <w:rFonts w:hint="eastAsia" w:ascii="楷体" w:hAnsi="楷体" w:eastAsia="楷体" w:cs="楷体"/>
          <w:b/>
          <w:bCs/>
          <w:spacing w:val="16"/>
          <w:w w:val="101"/>
          <w:sz w:val="32"/>
          <w:szCs w:val="32"/>
        </w:rPr>
        <w:t xml:space="preserve"> </w:t>
      </w:r>
      <w:r>
        <w:rPr>
          <w:rFonts w:hint="eastAsia" w:ascii="楷体" w:hAnsi="楷体" w:eastAsia="楷体" w:cs="楷体"/>
          <w:b/>
          <w:bCs/>
          <w:spacing w:val="-2"/>
          <w:sz w:val="32"/>
          <w:szCs w:val="32"/>
        </w:rPr>
        <w:t>预防</w:t>
      </w:r>
      <w:bookmarkEnd w:id="20"/>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的关键基础设施设计要科学选址布局，增强防灾抗灾能力，落实企业主体责任，建立完善的日常安全管理制度，健全并落实全员安全生产责任制、安全风险分级管控和隐患排查治理双重预防机制，加强安全生产标准化、信息化建设；各村及有关部门（单位）要加强对关键基础设施的安全监督检查，要建立事故风险评估体系和隐患排查制度，对可能发生的事故定期进行综合评估和预防分析。</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对本单位的重大危险源辨识、登记建档、监控并定期检测评估，对事故隐患进行排查治理，及时汇总分析事故隐患和预警信息，认为可能发生事故的，应当立即采取果断措施控制事态发展，同时按照规定向相关部门报告。</w:t>
      </w:r>
    </w:p>
    <w:p>
      <w:pPr>
        <w:widowControl w:val="0"/>
        <w:wordWrap/>
        <w:autoSpaceDE w:val="0"/>
        <w:autoSpaceDN w:val="0"/>
        <w:adjustRightInd w:val="0"/>
        <w:snapToGrid w:val="0"/>
        <w:spacing w:line="560" w:lineRule="exact"/>
        <w:ind w:left="0" w:leftChars="0" w:right="0" w:firstLine="635" w:firstLineChars="200"/>
        <w:jc w:val="both"/>
        <w:textAlignment w:val="baseline"/>
        <w:outlineLvl w:val="1"/>
        <w:rPr>
          <w:rFonts w:hint="eastAsia" w:ascii="楷体" w:hAnsi="楷体" w:eastAsia="楷体" w:cs="楷体"/>
          <w:b/>
          <w:bCs/>
          <w:spacing w:val="-2"/>
          <w:sz w:val="32"/>
          <w:szCs w:val="32"/>
          <w:lang w:eastAsia="zh-CN"/>
        </w:rPr>
      </w:pPr>
      <w:bookmarkStart w:id="21" w:name="_Toc24955"/>
      <w:r>
        <w:rPr>
          <w:rFonts w:hint="eastAsia" w:ascii="楷体" w:hAnsi="楷体" w:eastAsia="楷体" w:cs="楷体"/>
          <w:b/>
          <w:bCs/>
          <w:spacing w:val="-2"/>
          <w:sz w:val="32"/>
          <w:szCs w:val="32"/>
        </w:rPr>
        <w:t>3.</w:t>
      </w:r>
      <w:r>
        <w:rPr>
          <w:rFonts w:hint="eastAsia" w:ascii="楷体" w:hAnsi="楷体" w:eastAsia="楷体" w:cs="楷体"/>
          <w:b/>
          <w:bCs/>
          <w:spacing w:val="-2"/>
          <w:sz w:val="32"/>
          <w:szCs w:val="32"/>
          <w:lang w:val="en-US" w:eastAsia="zh-CN"/>
        </w:rPr>
        <w:t>2</w:t>
      </w:r>
      <w:r>
        <w:rPr>
          <w:rFonts w:hint="eastAsia" w:ascii="楷体" w:hAnsi="楷体" w:eastAsia="楷体" w:cs="楷体"/>
          <w:b/>
          <w:bCs/>
          <w:spacing w:val="-2"/>
          <w:sz w:val="32"/>
          <w:szCs w:val="32"/>
        </w:rPr>
        <w:t xml:space="preserve"> 预警</w:t>
      </w:r>
      <w:r>
        <w:rPr>
          <w:rFonts w:hint="eastAsia" w:ascii="楷体" w:hAnsi="楷体" w:eastAsia="楷体" w:cs="楷体"/>
          <w:b/>
          <w:bCs/>
          <w:spacing w:val="-2"/>
          <w:sz w:val="32"/>
          <w:szCs w:val="32"/>
          <w:lang w:eastAsia="zh-CN"/>
        </w:rPr>
        <w:t>分级</w:t>
      </w:r>
      <w:bookmarkEnd w:id="21"/>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事故的可控性、严重程度及影响范围，生产安全事故分为特别一般事故、较大事故、重大事故和特别重大事故，对应的应急响应等级划分为Ⅳ级、Ⅲ级、Ⅱ级、Ⅰ级，预警颜色分别用蓝色、黄色、橙色、红色表示。事故分级、响应级别、预警颜色及事故后果对应关系如表：</w:t>
      </w:r>
    </w:p>
    <w:p>
      <w:pPr>
        <w:widowControl w:val="0"/>
        <w:wordWrap/>
        <w:autoSpaceDE w:val="0"/>
        <w:autoSpaceDN w:val="0"/>
        <w:adjustRightInd w:val="0"/>
        <w:snapToGrid w:val="0"/>
        <w:spacing w:line="560" w:lineRule="exact"/>
        <w:ind w:left="0" w:leftChars="0" w:right="0"/>
        <w:jc w:val="center"/>
        <w:textAlignment w:val="baseline"/>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pacing w:val="-1"/>
          <w:sz w:val="32"/>
          <w:szCs w:val="32"/>
        </w:rPr>
        <w:t>3-1事故等级、预警级别、预警颜色及事故后果对应关系表</w:t>
      </w:r>
    </w:p>
    <w:tbl>
      <w:tblPr>
        <w:tblW w:w="9008"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1561"/>
        <w:gridCol w:w="1485"/>
        <w:gridCol w:w="4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7" w:hRule="atLeast"/>
        </w:trPr>
        <w:tc>
          <w:tcPr>
            <w:tcW w:w="1409" w:type="dxa"/>
            <w:vAlign w:val="center"/>
          </w:tcPr>
          <w:p>
            <w:pPr>
              <w:widowControl/>
              <w:wordWrap/>
              <w:autoSpaceDE w:val="0"/>
              <w:autoSpaceDN w:val="0"/>
              <w:adjustRightInd w:val="0"/>
              <w:snapToGrid w:val="0"/>
              <w:spacing w:line="579" w:lineRule="exact"/>
              <w:ind w:left="0" w:right="0"/>
              <w:jc w:val="center"/>
              <w:textAlignment w:val="baseline"/>
              <w:outlineLvl w:val="9"/>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事故等级</w:t>
            </w:r>
          </w:p>
        </w:tc>
        <w:tc>
          <w:tcPr>
            <w:tcW w:w="1561" w:type="dxa"/>
            <w:vAlign w:val="center"/>
          </w:tcPr>
          <w:p>
            <w:pPr>
              <w:widowControl/>
              <w:wordWrap/>
              <w:autoSpaceDE w:val="0"/>
              <w:autoSpaceDN w:val="0"/>
              <w:adjustRightInd w:val="0"/>
              <w:snapToGrid w:val="0"/>
              <w:spacing w:line="579" w:lineRule="exact"/>
              <w:ind w:left="0" w:right="0"/>
              <w:jc w:val="center"/>
              <w:textAlignment w:val="baseline"/>
              <w:outlineLvl w:val="9"/>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预警级别</w:t>
            </w:r>
          </w:p>
        </w:tc>
        <w:tc>
          <w:tcPr>
            <w:tcW w:w="1485" w:type="dxa"/>
            <w:vAlign w:val="center"/>
          </w:tcPr>
          <w:p>
            <w:pPr>
              <w:widowControl/>
              <w:wordWrap/>
              <w:autoSpaceDE w:val="0"/>
              <w:autoSpaceDN w:val="0"/>
              <w:adjustRightInd w:val="0"/>
              <w:snapToGrid w:val="0"/>
              <w:spacing w:line="579" w:lineRule="exact"/>
              <w:ind w:left="0" w:right="0"/>
              <w:jc w:val="center"/>
              <w:textAlignment w:val="baseline"/>
              <w:outlineLvl w:val="9"/>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预警颜色</w:t>
            </w:r>
          </w:p>
        </w:tc>
        <w:tc>
          <w:tcPr>
            <w:tcW w:w="4553" w:type="dxa"/>
            <w:vAlign w:val="top"/>
          </w:tcPr>
          <w:p>
            <w:pPr>
              <w:widowControl/>
              <w:wordWrap/>
              <w:autoSpaceDE w:val="0"/>
              <w:autoSpaceDN w:val="0"/>
              <w:adjustRightInd w:val="0"/>
              <w:snapToGrid w:val="0"/>
              <w:spacing w:line="579" w:lineRule="exact"/>
              <w:ind w:left="0" w:right="0"/>
              <w:jc w:val="center"/>
              <w:textAlignment w:val="baseline"/>
              <w:outlineLvl w:val="9"/>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可能或者已经造成的事故后果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trPr>
        <w:tc>
          <w:tcPr>
            <w:tcW w:w="1409"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一般事故</w:t>
            </w:r>
          </w:p>
        </w:tc>
        <w:tc>
          <w:tcPr>
            <w:tcW w:w="1561"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Ⅳ</w:t>
            </w:r>
          </w:p>
        </w:tc>
        <w:tc>
          <w:tcPr>
            <w:tcW w:w="1485"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蓝色</w:t>
            </w:r>
          </w:p>
        </w:tc>
        <w:tc>
          <w:tcPr>
            <w:tcW w:w="4553" w:type="dxa"/>
            <w:vAlign w:val="top"/>
          </w:tcPr>
          <w:p>
            <w:pPr>
              <w:widowControl/>
              <w:wordWrap/>
              <w:autoSpaceDE w:val="0"/>
              <w:autoSpaceDN w:val="0"/>
              <w:adjustRightInd w:val="0"/>
              <w:snapToGrid w:val="0"/>
              <w:spacing w:line="360" w:lineRule="exact"/>
              <w:ind w:left="0" w:leftChars="0" w:right="0" w:firstLine="0" w:firstLineChars="0"/>
              <w:jc w:val="both"/>
              <w:textAlignment w:val="baseline"/>
              <w:outlineLvl w:val="9"/>
              <w:rPr>
                <w:rFonts w:hint="eastAsia" w:ascii="仿宋_GB2312" w:hAnsi="仿宋_GB2312" w:eastAsia="仿宋_GB2312" w:cs="仿宋_GB2312"/>
                <w:color w:val="333333"/>
                <w:spacing w:val="-5"/>
                <w:sz w:val="24"/>
                <w:szCs w:val="24"/>
                <w:lang w:eastAsia="zh-CN"/>
              </w:rPr>
            </w:pPr>
            <w:r>
              <w:rPr>
                <w:rFonts w:hint="eastAsia" w:ascii="仿宋_GB2312" w:hAnsi="仿宋_GB2312" w:eastAsia="仿宋_GB2312" w:cs="仿宋_GB2312"/>
                <w:color w:val="333333"/>
                <w:spacing w:val="-5"/>
                <w:sz w:val="24"/>
                <w:szCs w:val="24"/>
              </w:rPr>
              <w:t>造成3人以下死亡，或者10人以下重伤，或者1000万元以下直接经济损失的事故</w:t>
            </w:r>
            <w:r>
              <w:rPr>
                <w:rFonts w:hint="eastAsia" w:ascii="仿宋_GB2312" w:hAnsi="仿宋_GB2312" w:eastAsia="仿宋_GB2312" w:cs="仿宋_GB2312"/>
                <w:color w:val="333333"/>
                <w:spacing w:val="-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409"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较大事故</w:t>
            </w:r>
          </w:p>
        </w:tc>
        <w:tc>
          <w:tcPr>
            <w:tcW w:w="1561"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Ⅲ</w:t>
            </w:r>
          </w:p>
        </w:tc>
        <w:tc>
          <w:tcPr>
            <w:tcW w:w="1485"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黄色</w:t>
            </w:r>
          </w:p>
        </w:tc>
        <w:tc>
          <w:tcPr>
            <w:tcW w:w="4553" w:type="dxa"/>
            <w:vAlign w:val="top"/>
          </w:tcPr>
          <w:p>
            <w:pPr>
              <w:widowControl/>
              <w:wordWrap/>
              <w:autoSpaceDE w:val="0"/>
              <w:autoSpaceDN w:val="0"/>
              <w:adjustRightInd w:val="0"/>
              <w:snapToGrid w:val="0"/>
              <w:spacing w:line="360" w:lineRule="exact"/>
              <w:ind w:left="0" w:leftChars="0" w:right="0" w:firstLine="0" w:firstLineChars="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5"/>
                <w:sz w:val="24"/>
                <w:szCs w:val="24"/>
              </w:rPr>
              <w:t>造成3人以上、10人以下死亡，或者10以上、50人以下重伤，或者1000万元以上、5000万元以下直接经济损失的事故。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409"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pacing w:val="-3"/>
                <w:sz w:val="28"/>
                <w:szCs w:val="28"/>
                <w:lang w:val="en-US" w:eastAsia="zh-CN"/>
              </w:rPr>
              <w:t>重大事故</w:t>
            </w:r>
          </w:p>
        </w:tc>
        <w:tc>
          <w:tcPr>
            <w:tcW w:w="1561"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Ⅱ</w:t>
            </w:r>
          </w:p>
        </w:tc>
        <w:tc>
          <w:tcPr>
            <w:tcW w:w="1485"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橙色</w:t>
            </w:r>
          </w:p>
        </w:tc>
        <w:tc>
          <w:tcPr>
            <w:tcW w:w="4553" w:type="dxa"/>
            <w:vAlign w:val="top"/>
          </w:tcPr>
          <w:p>
            <w:pPr>
              <w:widowControl/>
              <w:wordWrap/>
              <w:autoSpaceDE w:val="0"/>
              <w:autoSpaceDN w:val="0"/>
              <w:adjustRightInd w:val="0"/>
              <w:snapToGrid w:val="0"/>
              <w:spacing w:line="360" w:lineRule="exact"/>
              <w:ind w:left="0" w:leftChars="0" w:right="0" w:firstLine="0" w:firstLineChars="0"/>
              <w:jc w:val="both"/>
              <w:textAlignment w:val="baseline"/>
              <w:outlineLvl w:val="9"/>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333333"/>
                <w:spacing w:val="-5"/>
                <w:sz w:val="24"/>
                <w:szCs w:val="24"/>
              </w:rPr>
              <w:t>造成10人以上、30人以下死亡，或者50人以上、100人以下重伤，或者5000万元以上、l亿元以下直接经济损失的事故。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409"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pacing w:val="-3"/>
                <w:sz w:val="28"/>
                <w:szCs w:val="28"/>
                <w:lang w:val="en-US" w:eastAsia="zh-CN"/>
              </w:rPr>
              <w:t>特别重大事故</w:t>
            </w:r>
          </w:p>
        </w:tc>
        <w:tc>
          <w:tcPr>
            <w:tcW w:w="1561"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lang w:eastAsia="zh-CN"/>
              </w:rPr>
              <w:t>Ⅰ</w:t>
            </w:r>
          </w:p>
        </w:tc>
        <w:tc>
          <w:tcPr>
            <w:tcW w:w="1485" w:type="dxa"/>
            <w:vAlign w:val="center"/>
          </w:tcPr>
          <w:p>
            <w:pPr>
              <w:widowControl/>
              <w:wordWrap/>
              <w:autoSpaceDE w:val="0"/>
              <w:autoSpaceDN w:val="0"/>
              <w:adjustRightInd w:val="0"/>
              <w:snapToGrid w:val="0"/>
              <w:spacing w:line="440" w:lineRule="exact"/>
              <w:ind w:left="0" w:leftChars="0" w:right="0"/>
              <w:jc w:val="center"/>
              <w:textAlignment w:val="baseline"/>
              <w:outlineLvl w:val="9"/>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红色</w:t>
            </w:r>
          </w:p>
        </w:tc>
        <w:tc>
          <w:tcPr>
            <w:tcW w:w="4553" w:type="dxa"/>
            <w:vAlign w:val="top"/>
          </w:tcPr>
          <w:p>
            <w:pPr>
              <w:widowControl/>
              <w:wordWrap/>
              <w:autoSpaceDE w:val="0"/>
              <w:autoSpaceDN w:val="0"/>
              <w:adjustRightInd w:val="0"/>
              <w:snapToGrid w:val="0"/>
              <w:spacing w:line="360" w:lineRule="exact"/>
              <w:ind w:left="0" w:leftChars="0" w:right="0" w:firstLine="0" w:firstLineChars="0"/>
              <w:jc w:val="both"/>
              <w:textAlignment w:val="baseline"/>
              <w:outlineLvl w:val="9"/>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333333"/>
                <w:spacing w:val="-5"/>
                <w:sz w:val="24"/>
                <w:szCs w:val="24"/>
              </w:rPr>
              <w:t>造成30人以上死亡，或者100人以上重伤（包括急性工业中毒，下同），或者1亿元以上直接经济损失的事故。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1" w:hRule="atLeast"/>
        </w:trPr>
        <w:tc>
          <w:tcPr>
            <w:tcW w:w="9008" w:type="dxa"/>
            <w:gridSpan w:val="4"/>
            <w:vAlign w:val="top"/>
          </w:tcPr>
          <w:p>
            <w:pPr>
              <w:widowControl/>
              <w:wordWrap/>
              <w:autoSpaceDE w:val="0"/>
              <w:autoSpaceDN w:val="0"/>
              <w:adjustRightInd w:val="0"/>
              <w:snapToGrid w:val="0"/>
              <w:spacing w:line="579" w:lineRule="exact"/>
              <w:ind w:left="0" w:right="0"/>
              <w:jc w:val="both"/>
              <w:textAlignment w:val="baseline"/>
              <w:outlineLvl w:val="9"/>
              <w:rPr>
                <w:rFonts w:hint="eastAsia" w:ascii="仿宋_GB2312" w:hAnsi="仿宋_GB2312" w:eastAsia="仿宋_GB2312" w:cs="仿宋_GB2312"/>
                <w:color w:val="333333"/>
                <w:spacing w:val="-3"/>
                <w:sz w:val="32"/>
                <w:szCs w:val="32"/>
              </w:rPr>
            </w:pPr>
            <w:r>
              <w:rPr>
                <w:rFonts w:hint="eastAsia" w:ascii="仿宋_GB2312" w:hAnsi="仿宋_GB2312" w:eastAsia="仿宋_GB2312" w:cs="仿宋_GB2312"/>
                <w:color w:val="333333"/>
                <w:spacing w:val="-6"/>
                <w:sz w:val="28"/>
                <w:szCs w:val="28"/>
              </w:rPr>
              <w:t>注：本预案有关数量的表述中，“以上”含本数，“以下”不含本数。</w:t>
            </w:r>
          </w:p>
        </w:tc>
      </w:tr>
    </w:tbl>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Ⅳ级预警（蓝色预警）：可能发生或引发一般事故的；或事故已经发生，可能进一步扩大影响范围，造成公共危害的。由县政府或县安委会负责发布。</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Ⅲ级预警（黄色预警）：情况比较紧急，可能发生或引发较大事故的；或事故已经发生，可能进一步扩大影响范围，造成较大危害的。由市政府或市安委会负责发布。按《福州市生产安全事故灾难应急预案》执行。</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Ⅱ级预警（橙色预警）：情况紧急，可能发生或引发重大事故的；或事故已经发生，可能进一步扩大影响范围，造成重大危害的。由省政府或省政府安委会负责发布。按《福建省生产安全事故灾难应急预案》执行。</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Ⅰ级预警（红色预警）：情况危急，可能发生或引发特别重大事故的；或事故已经发生，可能进一步扩大影响范围，造成特别重大危害的。由省政府根据国务院授权负责发布。按《国家安全生产事故灾难应急预案》《福建省生产安全事故灾难应急预案》执行。</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预警信息内容包括：发布机关、发布时间、可能发生的事故灾难类别、起始时间、可能影响范围、预警级别、警示事项、事态发展、相关应对措施、咨询电话等。根据灾情变化，预警信息内容有所增减。</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警信息的发布和调整可通过信息网络、广播、电视、手机、报刊、通信、警报器、宣传车、大喇叭或组织人员逐户通知等方式进行，对老、幼、病、残、孕等特殊人群以及学校、医院、老年公寓等特殊场所和警报盲区应当采取有针对性的通知方式。各相关部门和单位收到预警信息后，切实做好预警信息的传达和应对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当事故灾难风险已经解除，发布警报的政府或有关部门要立即宣布解除警报，终止预警期，解除已经采取的有关措施。</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rPr>
      </w:pPr>
      <w:bookmarkStart w:id="22" w:name="_bookmark11"/>
      <w:bookmarkEnd w:id="22"/>
      <w:bookmarkStart w:id="23" w:name="_Toc4376"/>
      <w:r>
        <w:rPr>
          <w:rFonts w:hint="eastAsia" w:ascii="楷体" w:hAnsi="楷体" w:eastAsia="楷体" w:cs="楷体"/>
          <w:b/>
          <w:bCs/>
          <w:spacing w:val="-2"/>
          <w:sz w:val="32"/>
          <w:szCs w:val="32"/>
        </w:rPr>
        <w:t>3.</w:t>
      </w:r>
      <w:r>
        <w:rPr>
          <w:rFonts w:hint="eastAsia" w:ascii="楷体" w:hAnsi="楷体" w:eastAsia="楷体" w:cs="楷体"/>
          <w:b/>
          <w:bCs/>
          <w:spacing w:val="-2"/>
          <w:sz w:val="32"/>
          <w:szCs w:val="32"/>
          <w:lang w:val="en-US" w:eastAsia="zh-CN"/>
        </w:rPr>
        <w:t xml:space="preserve">3  </w:t>
      </w:r>
      <w:r>
        <w:rPr>
          <w:rFonts w:hint="eastAsia" w:ascii="楷体" w:hAnsi="楷体" w:eastAsia="楷体" w:cs="楷体"/>
          <w:b/>
          <w:bCs/>
          <w:spacing w:val="-2"/>
          <w:sz w:val="32"/>
          <w:szCs w:val="32"/>
        </w:rPr>
        <w:t>信息报告</w:t>
      </w:r>
      <w:bookmarkEnd w:id="23"/>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一般以上事故发生后，事故现场有关人员应当立即报告单位负责人。单位负责人接到报告后应立即启动本单位预案进行先期处置，</w:t>
      </w:r>
      <w:r>
        <w:rPr>
          <w:rFonts w:hint="eastAsia" w:ascii="仿宋_GB2312" w:hAnsi="仿宋_GB2312" w:eastAsia="仿宋_GB2312" w:cs="仿宋_GB2312"/>
          <w:color w:val="FF0000"/>
          <w:sz w:val="32"/>
          <w:szCs w:val="32"/>
          <w:lang w:val="en-US" w:eastAsia="zh-CN"/>
        </w:rPr>
        <w:t>并于15分钟内</w:t>
      </w:r>
      <w:r>
        <w:rPr>
          <w:rFonts w:hint="eastAsia" w:ascii="仿宋_GB2312" w:hAnsi="仿宋_GB2312" w:eastAsia="仿宋_GB2312" w:cs="仿宋_GB2312"/>
          <w:sz w:val="32"/>
          <w:szCs w:val="32"/>
          <w:lang w:val="en-US" w:eastAsia="zh-CN"/>
        </w:rPr>
        <w:t>报告镇政府。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明确发生较大以上标准、死伤人数一时不明和灾情一时无法核实的生产安全事故灾难，各级各部门应在接报后15分钟内向上一级政府、应急办和主管部门报告，必要时应越级上报。</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速报时间。所在各村、应急办和负有安全生产监督管理职责的有关部门接到事故报告后，应当按照省政府办公厅《关于建立突发事件信息速报机制的通知》要求，在15分钟内向上一级党委、政府和主管部门报告，并抄报县委宣传部。必要时应越级上报省政府总值班室。</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（二）速报方式。各村和各单位速报突发事件信息，可通过电话、传真机、电子信箱等方式报送。</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事故发生单位应及时、主动向各级政府安办和有关部门提供与事故应急救援有关的资料。事故发生单位主管部门应提供事故前监督检查的有关资料，为研究制订救援方案提供参考。信息报告流程见附件1。</w:t>
      </w:r>
    </w:p>
    <w:p>
      <w:pPr>
        <w:widowControl/>
        <w:wordWrap/>
        <w:autoSpaceDE w:val="0"/>
        <w:autoSpaceDN w:val="0"/>
        <w:adjustRightInd w:val="0"/>
        <w:snapToGrid w:val="0"/>
        <w:spacing w:line="579" w:lineRule="exact"/>
        <w:ind w:left="0" w:right="0" w:firstLine="635" w:firstLineChars="200"/>
        <w:jc w:val="both"/>
        <w:textAlignment w:val="baseline"/>
        <w:outlineLvl w:val="0"/>
        <w:rPr>
          <w:rFonts w:hint="eastAsia" w:ascii="黑体" w:hAnsi="黑体" w:eastAsia="黑体" w:cs="黑体"/>
          <w:b/>
          <w:bCs/>
          <w:spacing w:val="-2"/>
          <w:sz w:val="32"/>
          <w:szCs w:val="32"/>
          <w:lang w:val="en-US" w:eastAsia="zh-CN"/>
        </w:rPr>
      </w:pPr>
      <w:bookmarkStart w:id="24" w:name="_bookmark12"/>
      <w:bookmarkEnd w:id="24"/>
      <w:bookmarkStart w:id="25" w:name="_Toc22675"/>
      <w:r>
        <w:rPr>
          <w:rFonts w:hint="eastAsia" w:ascii="黑体" w:hAnsi="黑体" w:eastAsia="黑体" w:cs="黑体"/>
          <w:b/>
          <w:bCs/>
          <w:spacing w:val="-2"/>
          <w:sz w:val="32"/>
          <w:szCs w:val="32"/>
          <w:lang w:val="en-US" w:eastAsia="zh-CN"/>
        </w:rPr>
        <w:t>4 应急响应</w:t>
      </w:r>
      <w:bookmarkEnd w:id="25"/>
    </w:p>
    <w:p>
      <w:pPr>
        <w:widowControl/>
        <w:wordWrap/>
        <w:autoSpaceDE w:val="0"/>
        <w:autoSpaceDN w:val="0"/>
        <w:adjustRightInd w:val="0"/>
        <w:snapToGrid w:val="0"/>
        <w:spacing w:line="579" w:lineRule="exact"/>
        <w:ind w:left="0" w:right="0" w:firstLine="631" w:firstLineChars="200"/>
        <w:jc w:val="both"/>
        <w:textAlignment w:val="baseline"/>
        <w:outlineLvl w:val="1"/>
        <w:rPr>
          <w:rFonts w:hint="eastAsia" w:ascii="楷体" w:hAnsi="楷体" w:eastAsia="楷体" w:cs="楷体"/>
          <w:b/>
          <w:bCs/>
          <w:spacing w:val="-3"/>
          <w:sz w:val="32"/>
          <w:szCs w:val="32"/>
          <w:lang w:val="en-US" w:eastAsia="zh-CN"/>
        </w:rPr>
      </w:pPr>
      <w:bookmarkStart w:id="26" w:name="_Toc29597"/>
      <w:r>
        <w:rPr>
          <w:rFonts w:hint="eastAsia" w:ascii="楷体" w:hAnsi="楷体" w:eastAsia="楷体" w:cs="楷体"/>
          <w:b/>
          <w:bCs/>
          <w:spacing w:val="-3"/>
          <w:sz w:val="32"/>
          <w:szCs w:val="32"/>
          <w:lang w:val="en-US" w:eastAsia="zh-CN"/>
        </w:rPr>
        <w:t>4.1 响应标准</w:t>
      </w:r>
      <w:bookmarkEnd w:id="26"/>
    </w:p>
    <w:p>
      <w:pPr>
        <w:widowControl/>
        <w:wordWrap/>
        <w:autoSpaceDE w:val="0"/>
        <w:autoSpaceDN w:val="0"/>
        <w:adjustRightInd w:val="0"/>
        <w:snapToGrid w:val="0"/>
        <w:spacing w:line="579" w:lineRule="exact"/>
        <w:ind w:left="0" w:right="0" w:firstLine="623"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lang w:val="en-US" w:eastAsia="zh-CN"/>
        </w:rPr>
        <w:t xml:space="preserve">4.1.1 </w:t>
      </w:r>
      <w:r>
        <w:rPr>
          <w:rFonts w:hint="eastAsia" w:ascii="仿宋_GB2312" w:hAnsi="仿宋_GB2312" w:eastAsia="仿宋_GB2312" w:cs="仿宋_GB2312"/>
          <w:b/>
          <w:bCs/>
          <w:i w:val="0"/>
          <w:spacing w:val="-5"/>
          <w:sz w:val="32"/>
          <w:szCs w:val="32"/>
          <w:lang w:val="en-US" w:eastAsia="zh-CN"/>
        </w:rPr>
        <w:t>Ⅰ</w:t>
      </w:r>
      <w:r>
        <w:rPr>
          <w:rFonts w:hint="eastAsia" w:ascii="仿宋_GB2312" w:hAnsi="仿宋_GB2312" w:eastAsia="仿宋_GB2312" w:cs="仿宋_GB2312"/>
          <w:b/>
          <w:bCs/>
          <w:spacing w:val="-5"/>
          <w:sz w:val="32"/>
          <w:szCs w:val="32"/>
          <w:lang w:val="en-US" w:eastAsia="zh-CN"/>
        </w:rPr>
        <w:t xml:space="preserve">级响应启动标准 </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（1）发生特别重大事故；</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（2）需要紧急转移安置10万人以上的事故；</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（3）超出省政府应急处置能力的事故；</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（4）跨省级行政区域、跨领域（行业和部门）的事故；</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（5）国务院认为需要国务院安委会响应的事故。</w:t>
      </w:r>
    </w:p>
    <w:p>
      <w:pPr>
        <w:widowControl/>
        <w:wordWrap/>
        <w:autoSpaceDE w:val="0"/>
        <w:autoSpaceDN w:val="0"/>
        <w:adjustRightInd w:val="0"/>
        <w:snapToGrid w:val="0"/>
        <w:spacing w:line="579" w:lineRule="exact"/>
        <w:ind w:left="0" w:right="0" w:firstLine="623" w:firstLineChars="200"/>
        <w:jc w:val="both"/>
        <w:textAlignment w:val="baseline"/>
        <w:outlineLvl w:val="9"/>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 xml:space="preserve">4.1.2 Ⅱ级响应启动标准 </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（1）发生重大事故；</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（2）超出设区市政府应急处置能力的事故；</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（3）跨设区市行政区域的事故；</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z w:val="32"/>
          <w:szCs w:val="32"/>
          <w:lang w:val="en-US" w:eastAsia="zh-CN"/>
        </w:rPr>
        <w:t>（4）省政府认为需要响应的事故。</w:t>
      </w:r>
    </w:p>
    <w:p>
      <w:pPr>
        <w:widowControl/>
        <w:wordWrap/>
        <w:autoSpaceDE w:val="0"/>
        <w:autoSpaceDN w:val="0"/>
        <w:adjustRightInd w:val="0"/>
        <w:snapToGrid w:val="0"/>
        <w:spacing w:line="579" w:lineRule="exact"/>
        <w:ind w:left="0" w:right="0" w:firstLine="623" w:firstLineChars="200"/>
        <w:jc w:val="both"/>
        <w:textAlignment w:val="baseline"/>
        <w:outlineLvl w:val="9"/>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 xml:space="preserve">4.1.3 Ⅲ级响应启动标准 </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（1）发生较大事故； </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（2）超出县级政府应急处置能力的事故；</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（3）发生跨县级行政区域事故；</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（4）设区市政府认为需要响应的事故。</w:t>
      </w:r>
    </w:p>
    <w:p>
      <w:pPr>
        <w:widowControl/>
        <w:wordWrap/>
        <w:autoSpaceDE w:val="0"/>
        <w:autoSpaceDN w:val="0"/>
        <w:adjustRightInd w:val="0"/>
        <w:snapToGrid w:val="0"/>
        <w:spacing w:line="579" w:lineRule="exact"/>
        <w:ind w:left="0" w:right="0" w:firstLine="623" w:firstLineChars="200"/>
        <w:jc w:val="both"/>
        <w:textAlignment w:val="baseline"/>
        <w:outlineLvl w:val="9"/>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 xml:space="preserve">4.1.4 Ⅳ级响应启动标准 </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发生一般事故。</w:t>
      </w:r>
    </w:p>
    <w:p>
      <w:pPr>
        <w:widowControl/>
        <w:wordWrap/>
        <w:autoSpaceDE w:val="0"/>
        <w:autoSpaceDN w:val="0"/>
        <w:adjustRightInd w:val="0"/>
        <w:snapToGrid w:val="0"/>
        <w:spacing w:line="579" w:lineRule="exact"/>
        <w:ind w:left="0" w:right="0" w:firstLine="631" w:firstLineChars="200"/>
        <w:jc w:val="both"/>
        <w:textAlignment w:val="baseline"/>
        <w:outlineLvl w:val="1"/>
        <w:rPr>
          <w:rFonts w:hint="eastAsia" w:ascii="楷体" w:hAnsi="楷体" w:eastAsia="楷体" w:cs="楷体"/>
          <w:b w:val="0"/>
          <w:bCs w:val="0"/>
          <w:spacing w:val="-3"/>
          <w:sz w:val="32"/>
          <w:szCs w:val="32"/>
          <w:lang w:val="en-US" w:eastAsia="zh-CN"/>
        </w:rPr>
      </w:pPr>
      <w:bookmarkStart w:id="27" w:name="_Toc12484"/>
      <w:r>
        <w:rPr>
          <w:rFonts w:hint="eastAsia" w:ascii="楷体" w:hAnsi="楷体" w:eastAsia="楷体" w:cs="楷体"/>
          <w:b/>
          <w:bCs/>
          <w:spacing w:val="-3"/>
          <w:sz w:val="32"/>
          <w:szCs w:val="32"/>
          <w:lang w:val="en-US" w:eastAsia="zh-CN"/>
        </w:rPr>
        <w:t>4.2  响应分级</w:t>
      </w:r>
      <w:bookmarkEnd w:id="27"/>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生产安全事故灾难的可控性、严重程度和影响范围，应急响应级别分为Ⅳ级响应、Ⅲ级响应、Ⅱ级响应、Ⅰ级响应，分别对应一般事故、较大事故、重大事故和特别重大事故。对应响应级别划分，依次分别用蓝色、黄色、橙色和红色表示。</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响应坚持属地化管理原则，按照生产安全事故等级，分别响应。发生一般（Ⅳ级）事故及险情时，启动县级预案组织应急处置；发生一般以上事故及险情时，县政府组织生产安全事故的先期处置，同时应及时报告上级人民政府及有关部门，在上级应急指挥机构指导下，组织应急救援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I级响应（红色）由国务院负责组织实施，省政府负责实施先期应急响应行动或组织应急响应行动。当国务院安委办或国务院有关部门进行I级应急响应行动时，事发地各级政府及有关部门（单位）应当按照相应预案，服从指挥调度，全力配合组织救援，及时向国务院及国务院安委办、国务院有关部门报告救援工作进展情况。</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Ⅱ级响应（橙色）由省政府负责组织实施，设区市政府负责实施先期应急响应行动或组织应急响应行动。当省政府或省政府安委办及市有关部门（单位）组织实施Ⅱ级以上应急响应行动时，设区市政府及事故发生地各级政府应根据事故灾难或险情的严重程度，启动相应的应急预案，服从指挥调度，全力配合组织救援，及时向省政府及省政府安委办、省有关部门报告救援工作进展情况。</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Ⅲ级响应（黄色）由设区市政府组织实施。当超出设区市政府应急救援处置能力时，应及时报请上一级应急指挥机构提高应急响应级别。</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Ⅳ级响应（蓝色）由县（市）区政府组织实施。当超出当地政府应急救援处置能力时，应及时报请市安委办启动市级应急救援预案实施救援，并及时向市安委办及市有关部门报告救援处置工作进展情况。</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对一些比较敏感或在敏感地区、敏感时间，或可能演化为特别重大、重大事故的突发事件，可适当提高响应级别。应急响应启动后，可视事件损失情况及发展趋势调整响应级别，避免响应不足或响应过度。</w:t>
      </w:r>
    </w:p>
    <w:p>
      <w:pPr>
        <w:widowControl/>
        <w:wordWrap/>
        <w:autoSpaceDE w:val="0"/>
        <w:autoSpaceDN w:val="0"/>
        <w:adjustRightInd w:val="0"/>
        <w:snapToGrid w:val="0"/>
        <w:spacing w:line="579" w:lineRule="exact"/>
        <w:ind w:left="0" w:right="0" w:firstLine="631" w:firstLineChars="200"/>
        <w:jc w:val="both"/>
        <w:textAlignment w:val="baseline"/>
        <w:outlineLvl w:val="1"/>
        <w:rPr>
          <w:rFonts w:hint="eastAsia" w:ascii="楷体" w:hAnsi="楷体" w:eastAsia="楷体" w:cs="楷体"/>
          <w:b/>
          <w:bCs/>
          <w:sz w:val="32"/>
          <w:szCs w:val="32"/>
          <w:lang w:eastAsia="zh-CN"/>
        </w:rPr>
      </w:pPr>
      <w:bookmarkStart w:id="28" w:name="_Toc26222"/>
      <w:r>
        <w:rPr>
          <w:rFonts w:hint="eastAsia" w:ascii="楷体" w:hAnsi="楷体" w:eastAsia="楷体" w:cs="楷体"/>
          <w:b/>
          <w:bCs/>
          <w:spacing w:val="-3"/>
          <w:sz w:val="32"/>
          <w:szCs w:val="32"/>
          <w:lang w:val="en-US" w:eastAsia="zh-CN"/>
        </w:rPr>
        <w:t>4</w:t>
      </w:r>
      <w:r>
        <w:rPr>
          <w:rFonts w:hint="eastAsia" w:ascii="楷体" w:hAnsi="楷体" w:eastAsia="楷体" w:cs="楷体"/>
          <w:b/>
          <w:bCs/>
          <w:spacing w:val="-3"/>
          <w:sz w:val="32"/>
          <w:szCs w:val="32"/>
          <w:lang w:eastAsia="zh-CN"/>
        </w:rPr>
        <w:t>.</w:t>
      </w:r>
      <w:r>
        <w:rPr>
          <w:rFonts w:hint="eastAsia" w:ascii="楷体" w:hAnsi="楷体" w:eastAsia="楷体" w:cs="楷体"/>
          <w:b/>
          <w:bCs/>
          <w:spacing w:val="-3"/>
          <w:sz w:val="32"/>
          <w:szCs w:val="32"/>
          <w:lang w:val="en-US" w:eastAsia="zh-CN"/>
        </w:rPr>
        <w:t>3</w:t>
      </w:r>
      <w:r>
        <w:rPr>
          <w:rFonts w:hint="eastAsia" w:ascii="楷体" w:hAnsi="楷体" w:eastAsia="楷体" w:cs="楷体"/>
          <w:b/>
          <w:bCs/>
          <w:spacing w:val="23"/>
          <w:sz w:val="32"/>
          <w:szCs w:val="32"/>
        </w:rPr>
        <w:t xml:space="preserve"> </w:t>
      </w:r>
      <w:r>
        <w:rPr>
          <w:rFonts w:hint="eastAsia" w:ascii="楷体" w:hAnsi="楷体" w:eastAsia="楷体" w:cs="楷体"/>
          <w:b/>
          <w:bCs/>
          <w:spacing w:val="-3"/>
          <w:sz w:val="32"/>
          <w:szCs w:val="32"/>
        </w:rPr>
        <w:t>响应</w:t>
      </w:r>
      <w:r>
        <w:rPr>
          <w:rFonts w:hint="eastAsia" w:ascii="楷体" w:hAnsi="楷体" w:eastAsia="楷体" w:cs="楷体"/>
          <w:b/>
          <w:bCs/>
          <w:spacing w:val="-3"/>
          <w:sz w:val="32"/>
          <w:szCs w:val="32"/>
          <w:lang w:val="en-US" w:eastAsia="zh-CN"/>
        </w:rPr>
        <w:t>行动</w:t>
      </w:r>
      <w:bookmarkEnd w:id="28"/>
    </w:p>
    <w:p>
      <w:pPr>
        <w:widowControl/>
        <w:wordWrap/>
        <w:autoSpaceDE w:val="0"/>
        <w:autoSpaceDN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
          <w:sz w:val="32"/>
          <w:szCs w:val="32"/>
          <w:lang w:val="en-US" w:eastAsia="zh-CN"/>
        </w:rPr>
        <w:t>4.3</w:t>
      </w:r>
      <w:r>
        <w:rPr>
          <w:rFonts w:hint="eastAsia" w:ascii="仿宋_GB2312" w:hAnsi="仿宋_GB2312" w:eastAsia="仿宋_GB2312" w:cs="仿宋_GB2312"/>
          <w:b/>
          <w:bCs/>
          <w:spacing w:val="-1"/>
          <w:sz w:val="32"/>
          <w:szCs w:val="32"/>
        </w:rPr>
        <w:t>.1</w:t>
      </w:r>
      <w:r>
        <w:rPr>
          <w:rFonts w:hint="eastAsia" w:ascii="仿宋_GB2312" w:hAnsi="仿宋_GB2312" w:eastAsia="仿宋_GB2312" w:cs="仿宋_GB2312"/>
          <w:b/>
          <w:bCs/>
          <w:spacing w:val="13"/>
          <w:w w:val="101"/>
          <w:sz w:val="32"/>
          <w:szCs w:val="32"/>
        </w:rPr>
        <w:t xml:space="preserve"> </w:t>
      </w:r>
      <w:r>
        <w:rPr>
          <w:rFonts w:hint="eastAsia" w:ascii="仿宋_GB2312" w:hAnsi="仿宋_GB2312" w:eastAsia="仿宋_GB2312" w:cs="仿宋_GB2312"/>
          <w:b/>
          <w:bCs/>
          <w:spacing w:val="-1"/>
          <w:sz w:val="32"/>
          <w:szCs w:val="32"/>
        </w:rPr>
        <w:t>事发</w:t>
      </w:r>
      <w:r>
        <w:rPr>
          <w:rFonts w:hint="eastAsia" w:ascii="仿宋_GB2312" w:hAnsi="仿宋_GB2312" w:eastAsia="仿宋_GB2312" w:cs="仿宋_GB2312"/>
          <w:b/>
          <w:bCs/>
          <w:spacing w:val="-1"/>
          <w:sz w:val="32"/>
          <w:szCs w:val="32"/>
          <w:lang w:eastAsia="zh-CN"/>
        </w:rPr>
        <w:t>生产经营单位</w:t>
      </w:r>
      <w:r>
        <w:rPr>
          <w:rFonts w:hint="eastAsia" w:ascii="仿宋_GB2312" w:hAnsi="仿宋_GB2312" w:eastAsia="仿宋_GB2312" w:cs="仿宋_GB2312"/>
          <w:b/>
          <w:bCs/>
          <w:spacing w:val="-1"/>
          <w:sz w:val="32"/>
          <w:szCs w:val="32"/>
        </w:rPr>
        <w:t>响应</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事发企业（单位）是事故第一应急响应者，发生生产安全事故后，生产经营单位应当立即启动生产安全事故应急救援预案，采取下列一项或者多项应急救援措施，并按照国家有关规定报告事故情况：</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（1）迅速控制危险源，组织抢救遇险人员；</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（2）根据事故危害程度，组织现场人员撤离或者采取可能的应急措施后撤离；</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（3）及时通知可能受到事故影响的单位和人员；</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（4）采取必要措施，防止事故危害扩大和次生、衍生灾害发生；</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（5）根据需要请求邻近的应急救援队伍参加救援，并向参加救援的应急救援队伍提供相关技术资料、信息和处置方法；</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（6）维护事故现场秩序，保护事故现场和相关证据；</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依法依规及时、如实向镇政府和应急管理部门，以及负有安全生产监督管理职责的有关部门报告事故情况，不得瞒报、谎报、迟报、漏报，不得故意破坏事故现场、毁灭证据。因抢救人员、防止事故扩大以及疏通交通等原因，需要移动事故现场物件的，应当做出标志，绘制现场简图并做出书面记录，妥善保存现场重要痕迹、物证。</w:t>
      </w:r>
    </w:p>
    <w:p>
      <w:pPr>
        <w:widowControl/>
        <w:wordWrap/>
        <w:autoSpaceDE w:val="0"/>
        <w:autoSpaceDN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4.3.2 事发地政府响应</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启动Ⅳ级响应的，在上一级应急指挥领导机构到达之前，按照属地管理的原则，事发地乡镇政府应启动应急处置程序，进入响应状态，并成立现场应急指挥部，组织有关部门，调动应急救援队伍和社会力量，依照规定采取应急处置和救援措施。</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（1）政府主要负责人带领相关人员立即赶赴现场组织指挥救援工作。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（2）组织救治受伤人员，疏散、撒离并妥善安置受到威胁的人员，以及采取其他救助措施。</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（3）在保障应急人员安全的前提下，迅速控制危险源，降低和消除危害，封锁危险场所，划定警戒区，关闭或者限制使用有关设备设施以及场所，采取交通管制以及其他控制措施。</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（4）实施医疗救护、卫生防疫、环境监测、人员防护以及其他保障措施；抢修被损坏的公共设施，向受到危害的人员提供避难场所和生活必需品，做好后勤保障和人员善后工作。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（5）及时向县政府和县安委办、相关部门报告有关信息，保持通信畅通。</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（6）启用本级政府设置的财政预备金和储备的应急救援物资。</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（7）采取必要措施，防止发生次生、衍生事件。</w:t>
      </w:r>
    </w:p>
    <w:p>
      <w:pPr>
        <w:widowControl/>
        <w:wordWrap/>
        <w:autoSpaceDE w:val="0"/>
        <w:autoSpaceDN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4.3.3 有关部门（单位） 响应</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当启动Ⅳ级及以上响应时，镇有关部门（单位）应立即组织应急救援，并及时向镇政府和镇安办报告救援工作进展情况。</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（1）启动本部门相应的应急预案，组织实施应急救援。</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（2）掌握现场信息，提出现场应急行动原则要求。</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（3）组织有关部门负责人和相关人员赶赴现场，参与应急救援工作。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（4）协调指挥本系统应急力量实施救援行动。</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（5）及时向镇政府和镇安办报告应急救援行动进展情况。</w:t>
      </w:r>
    </w:p>
    <w:p>
      <w:pPr>
        <w:widowControl/>
        <w:wordWrap/>
        <w:autoSpaceDE w:val="0"/>
        <w:autoSpaceDN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4.3.4 镇安办响应</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（1）及时向镇政府报告事故基本情况、事态发展和救援进展情况。</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（2）保持与事故发生地的村、应急救援机构、指挥部、相关专业应急救援机构的通信联系，随时掌握事态发展情况。</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（3）根据有关部门和专家的建议，通知相关应急救援机构随时待命，提供技术支持。</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（4）派出有关人员和专家赶赴现场参与、指导应急救援，必要时协调专业应急力量增援。</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（5）对可能或已经引发次生事故的情况，镇安办要及时上报镇政府，同时负责通报相关领域的应急救援指挥机构。</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（6）按照镇政府安办的要求，通知镇政府安委会有关成员并联系专家，赶到镇安办或相关指挥机构组织协调指挥。</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（7）协调落实其它有关事项。</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sz w:val="32"/>
          <w:szCs w:val="32"/>
        </w:rPr>
      </w:pPr>
      <w:bookmarkStart w:id="29" w:name="_Toc3025"/>
      <w:r>
        <w:rPr>
          <w:rFonts w:hint="eastAsia" w:ascii="楷体" w:hAnsi="楷体" w:eastAsia="楷体" w:cs="楷体"/>
          <w:b/>
          <w:bCs/>
          <w:spacing w:val="-2"/>
          <w:sz w:val="32"/>
          <w:szCs w:val="32"/>
          <w:lang w:val="en-US" w:eastAsia="zh-CN"/>
        </w:rPr>
        <w:t>4</w:t>
      </w:r>
      <w:r>
        <w:rPr>
          <w:rFonts w:hint="eastAsia" w:ascii="楷体" w:hAnsi="楷体" w:eastAsia="楷体" w:cs="楷体"/>
          <w:b/>
          <w:bCs/>
          <w:spacing w:val="-2"/>
          <w:sz w:val="32"/>
          <w:szCs w:val="32"/>
          <w:lang w:eastAsia="zh-CN"/>
        </w:rPr>
        <w:t>.</w:t>
      </w:r>
      <w:r>
        <w:rPr>
          <w:rFonts w:hint="eastAsia" w:ascii="楷体" w:hAnsi="楷体" w:eastAsia="楷体" w:cs="楷体"/>
          <w:b/>
          <w:bCs/>
          <w:spacing w:val="-2"/>
          <w:sz w:val="32"/>
          <w:szCs w:val="32"/>
          <w:lang w:val="en-US" w:eastAsia="zh-CN"/>
        </w:rPr>
        <w:t>4</w:t>
      </w:r>
      <w:r>
        <w:rPr>
          <w:rFonts w:hint="eastAsia" w:ascii="楷体" w:hAnsi="楷体" w:eastAsia="楷体" w:cs="楷体"/>
          <w:spacing w:val="16"/>
          <w:sz w:val="32"/>
          <w:szCs w:val="32"/>
        </w:rPr>
        <w:t xml:space="preserve"> </w:t>
      </w:r>
      <w:r>
        <w:rPr>
          <w:rFonts w:hint="eastAsia" w:ascii="楷体" w:hAnsi="楷体" w:eastAsia="楷体" w:cs="楷体"/>
          <w:b/>
          <w:bCs/>
          <w:spacing w:val="-2"/>
          <w:sz w:val="32"/>
          <w:szCs w:val="32"/>
        </w:rPr>
        <w:t>紧急处置</w:t>
      </w:r>
      <w:bookmarkEnd w:id="29"/>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现场处置主要依靠事故发生地的应急处置力量。事故发生后，事故发生单位和镇人民政府应按照应急预案成立现场指挥部。</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实行总指挥负责制，按照本级人民政府的授权组织制定并实施生产安全事故现场应急救援方案，协调、指挥有关单位和个人参加现场应急救援。参加生产安全事故现场应急救援的单位和个人应当服从现场指挥部的统一指挥。</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事故救援需要和现场实际需要划定警戒区域，及时疏散和安置事故可能影响的周边居民和群众，疏导劝离与救援无关的人员，维护现场秩序，确保救援工作高效有序。必要时，对事故现场实行隔离保护，尤其是危险化学品处置区域、火区灾区入口等重要部位，要实行专人值守，未经指挥部批准，任何人不准进入。对现场周边及有关区域实行交通管制，确保应急救援通道畅通。</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（2）了解有关危险因素，明确防范措施，科学组织救援，积极搜救遇险人员，遇到突发情况危及救援人员生命安全时，救援队伍指挥员有权作出处置决定，迅速带领救援人员撤出危险区城，并及时报告指挥部。</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（3）及时上报事故情况和人员伤亡情况，分配数报任务，协调各类救援队伍开展救援。</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（4）查明并及时组织力量消除次生灾害，组织拾修公共设施、接收与分配援助物资。</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0" w:name="_Toc13762"/>
      <w:r>
        <w:rPr>
          <w:rFonts w:hint="eastAsia" w:ascii="楷体" w:hAnsi="楷体" w:eastAsia="楷体" w:cs="楷体"/>
          <w:b/>
          <w:bCs/>
          <w:spacing w:val="-2"/>
          <w:sz w:val="32"/>
          <w:szCs w:val="32"/>
          <w:lang w:val="en-US" w:eastAsia="zh-CN"/>
        </w:rPr>
        <w:t>4.5 应急救援人员安全防护</w:t>
      </w:r>
      <w:bookmarkEnd w:id="30"/>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现场应急救援人员应根据需要携带相应的专业防护装备，采取安全防护措施，严格执行应急救援人员进入和离开事故现场的规定。现场应急救援指挥部根据需要具体协调、调集相应的安全防护装备。</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1" w:name="_Toc2790"/>
      <w:r>
        <w:rPr>
          <w:rFonts w:hint="eastAsia" w:ascii="楷体" w:hAnsi="楷体" w:eastAsia="楷体" w:cs="楷体"/>
          <w:b/>
          <w:bCs/>
          <w:spacing w:val="-2"/>
          <w:sz w:val="32"/>
          <w:szCs w:val="32"/>
          <w:lang w:val="en-US" w:eastAsia="zh-CN"/>
        </w:rPr>
        <w:t>4.6 医疗卫生救助</w:t>
      </w:r>
      <w:bookmarkEnd w:id="31"/>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卫生院负责组织开展紧急医疗救护和现场卫生处置工作。县疾病预防控制中心根据事故类型，按照专业规程进行现场防疫工作。根据镇政府的请求指令，及时协调有关专业医疗救护机构和专科医院进行支援。</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2" w:name="_Toc6594"/>
      <w:r>
        <w:rPr>
          <w:rFonts w:hint="eastAsia" w:ascii="楷体" w:hAnsi="楷体" w:eastAsia="楷体" w:cs="楷体"/>
          <w:b/>
          <w:bCs/>
          <w:spacing w:val="-2"/>
          <w:sz w:val="32"/>
          <w:szCs w:val="32"/>
          <w:lang w:val="en-US" w:eastAsia="zh-CN"/>
        </w:rPr>
        <w:t>4.7 群众安全防护</w:t>
      </w:r>
      <w:bookmarkEnd w:id="32"/>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现场指挥部负责指导协调群众的安全防护工作：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（1）生产经营单位应当与镇政府、社区建立应急互动机制，落实周边群众安全防护措施。</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（2）决定应急状态下群众疏散、转移和安置的方式、范围、路线、程序。</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（3）指定部门负责群众疏散、转移和安置。</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（4）启用应急避难场所。</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（5）开展紧急医疗救护和疾病预防控制工作。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（6）负责治安管理。</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3" w:name="_Toc27846"/>
      <w:r>
        <w:rPr>
          <w:rFonts w:hint="eastAsia" w:ascii="楷体" w:hAnsi="楷体" w:eastAsia="楷体" w:cs="楷体"/>
          <w:b/>
          <w:bCs/>
          <w:spacing w:val="-2"/>
          <w:sz w:val="32"/>
          <w:szCs w:val="32"/>
          <w:lang w:val="en-US" w:eastAsia="zh-CN"/>
        </w:rPr>
        <w:t>4.8 社会力量动员与参与</w:t>
      </w:r>
      <w:bookmarkEnd w:id="33"/>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（1）镇政府应根据需要组织动员本行政区域社会力量参与应急救援工作。必要时，报请县政府及县安委办组织动员全县相关社会力量参与应急救援。</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（2）根据需要，向单位和个人征用应急救援所需设备、设施、场地、交通工具和其他物资，要求有关单位生产、供应生活必需品和应急救援物资，提供医疗、交通等公共服务。</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4" w:name="_Toc13730"/>
      <w:r>
        <w:rPr>
          <w:rFonts w:hint="eastAsia" w:ascii="楷体" w:hAnsi="楷体" w:eastAsia="楷体" w:cs="楷体"/>
          <w:b/>
          <w:bCs/>
          <w:spacing w:val="-2"/>
          <w:sz w:val="32"/>
          <w:szCs w:val="32"/>
          <w:lang w:val="en-US" w:eastAsia="zh-CN"/>
        </w:rPr>
        <w:t>4.19 现场监测与评估</w:t>
      </w:r>
      <w:bookmarkEnd w:id="34"/>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现场指挥部组织相关部门及专业机构成立事故现场监测与评估小组，做好以下工作：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（1）综合分析和评价监测数据，查找事故原因，评估事故实展趋势，预测事故后果，为制订现场抢救方案和事故调查提供参考。</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（2）监测事故规模、影响边界及气象条件；监测食物和饮用水卫生以及水体、土壤、农作物等的污染，可能产生的二次反应有害物；监测爆炸危险性和受损建筑垮塌的危险性，以及污染物质滞留区等。</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（3）指导现场群众疏散，提供应急救援所需的有关综合性报告和气象、风向、地质、水文资料。</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监测与评估报告要及时向县安委办和有关部门报告。</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5" w:name="_Toc6097"/>
      <w:r>
        <w:rPr>
          <w:rFonts w:hint="eastAsia" w:ascii="楷体" w:hAnsi="楷体" w:eastAsia="楷体" w:cs="楷体"/>
          <w:b/>
          <w:bCs/>
          <w:spacing w:val="-2"/>
          <w:sz w:val="32"/>
          <w:szCs w:val="32"/>
          <w:lang w:val="en-US" w:eastAsia="zh-CN"/>
        </w:rPr>
        <w:t>4.10 应急终止</w:t>
      </w:r>
      <w:bookmarkEnd w:id="35"/>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当遇险人员得救，事故现场得以控制，环境符合有关标准，可能导致次生、衍生事故的隐患消除后，经专家组讨论研究，指挥部确认和批准，现场应意处置工作结束，应急救援队伍撤离现场。</w:t>
      </w:r>
    </w:p>
    <w:p>
      <w:pPr>
        <w:widowControl/>
        <w:wordWrap/>
        <w:autoSpaceDE w:val="0"/>
        <w:autoSpaceDN w:val="0"/>
        <w:adjustRightInd w:val="0"/>
        <w:snapToGrid w:val="0"/>
        <w:spacing w:line="579" w:lineRule="exact"/>
        <w:ind w:left="0" w:right="0" w:firstLine="632" w:firstLineChars="200"/>
        <w:jc w:val="both"/>
        <w:textAlignment w:val="baseline"/>
        <w:outlineLvl w:val="0"/>
        <w:rPr>
          <w:rFonts w:hint="eastAsia" w:ascii="黑体" w:hAnsi="黑体" w:eastAsia="黑体" w:cs="黑体"/>
          <w:b w:val="0"/>
          <w:bCs w:val="0"/>
          <w:sz w:val="32"/>
          <w:szCs w:val="32"/>
        </w:rPr>
      </w:pPr>
      <w:bookmarkStart w:id="36" w:name="_bookmark13"/>
      <w:bookmarkEnd w:id="36"/>
      <w:bookmarkStart w:id="37" w:name="_Toc7985"/>
      <w:r>
        <w:rPr>
          <w:rFonts w:hint="eastAsia" w:ascii="黑体" w:hAnsi="黑体" w:eastAsia="黑体" w:cs="黑体"/>
          <w:b w:val="0"/>
          <w:bCs w:val="0"/>
          <w:spacing w:val="-2"/>
          <w:sz w:val="32"/>
          <w:szCs w:val="32"/>
          <w:lang w:val="en-US" w:eastAsia="zh-CN"/>
        </w:rPr>
        <w:t>5</w:t>
      </w:r>
      <w:r>
        <w:rPr>
          <w:rFonts w:hint="eastAsia" w:ascii="黑体" w:hAnsi="黑体" w:eastAsia="黑体" w:cs="黑体"/>
          <w:b w:val="0"/>
          <w:bCs w:val="0"/>
          <w:spacing w:val="12"/>
          <w:sz w:val="32"/>
          <w:szCs w:val="32"/>
        </w:rPr>
        <w:t xml:space="preserve"> </w:t>
      </w:r>
      <w:r>
        <w:rPr>
          <w:rFonts w:hint="eastAsia" w:ascii="黑体" w:hAnsi="黑体" w:eastAsia="黑体" w:cs="黑体"/>
          <w:b w:val="0"/>
          <w:bCs w:val="0"/>
          <w:spacing w:val="-2"/>
          <w:sz w:val="32"/>
          <w:szCs w:val="32"/>
        </w:rPr>
        <w:t>后期处置</w:t>
      </w:r>
      <w:bookmarkEnd w:id="37"/>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8" w:name="_Toc16851"/>
      <w:r>
        <w:rPr>
          <w:rFonts w:hint="eastAsia" w:ascii="楷体" w:hAnsi="楷体" w:eastAsia="楷体" w:cs="楷体"/>
          <w:b/>
          <w:bCs/>
          <w:spacing w:val="-2"/>
          <w:sz w:val="32"/>
          <w:szCs w:val="32"/>
          <w:lang w:val="en-US" w:eastAsia="zh-CN"/>
        </w:rPr>
        <w:t>5.1 善后处置</w:t>
      </w:r>
      <w:bookmarkEnd w:id="38"/>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及以上事故的善后处置工作由事发地政府负责组织，包括妥善安置和慰问受害及受影响人员，组织开展遇难人员善后和赔偿、征用物资补偿、灾后重建、协调应急救援队伍补偿、污染物收集清理与处理等工作，尽快消除事故影响，恢复正常秩序，保证社会稳定。需要上级援助的，由县政府提出请求报市政府决定。善后工作涉及商业保险的，相关保险机构应当及时开展保险理赔工作。</w:t>
      </w:r>
    </w:p>
    <w:p>
      <w:pPr>
        <w:widowControl/>
        <w:wordWrap/>
        <w:autoSpaceDE w:val="0"/>
        <w:autoSpaceDN w:val="0"/>
        <w:adjustRightInd w:val="0"/>
        <w:snapToGrid w:val="0"/>
        <w:spacing w:line="579" w:lineRule="exact"/>
        <w:ind w:left="0" w:right="0" w:firstLine="624" w:firstLineChars="200"/>
        <w:jc w:val="both"/>
        <w:textAlignment w:val="baseline"/>
        <w:outlineLvl w:val="0"/>
        <w:rPr>
          <w:rFonts w:hint="eastAsia" w:ascii="黑体" w:hAnsi="黑体" w:eastAsia="黑体" w:cs="黑体"/>
          <w:b w:val="0"/>
          <w:bCs w:val="0"/>
          <w:sz w:val="32"/>
          <w:szCs w:val="32"/>
        </w:rPr>
      </w:pPr>
      <w:bookmarkStart w:id="39" w:name="_bookmark14"/>
      <w:bookmarkEnd w:id="39"/>
      <w:bookmarkStart w:id="40" w:name="_Toc973"/>
      <w:r>
        <w:rPr>
          <w:rFonts w:hint="eastAsia" w:ascii="黑体" w:hAnsi="黑体" w:eastAsia="黑体" w:cs="黑体"/>
          <w:b w:val="0"/>
          <w:bCs w:val="0"/>
          <w:spacing w:val="-4"/>
          <w:sz w:val="32"/>
          <w:szCs w:val="32"/>
          <w:lang w:val="en-US" w:eastAsia="zh-CN"/>
        </w:rPr>
        <w:t>6</w:t>
      </w:r>
      <w:r>
        <w:rPr>
          <w:rFonts w:hint="eastAsia" w:ascii="黑体" w:hAnsi="黑体" w:eastAsia="黑体" w:cs="黑体"/>
          <w:b w:val="0"/>
          <w:bCs w:val="0"/>
          <w:spacing w:val="17"/>
          <w:sz w:val="32"/>
          <w:szCs w:val="32"/>
        </w:rPr>
        <w:t xml:space="preserve"> </w:t>
      </w:r>
      <w:r>
        <w:rPr>
          <w:rFonts w:hint="eastAsia" w:ascii="黑体" w:hAnsi="黑体" w:eastAsia="黑体" w:cs="黑体"/>
          <w:b w:val="0"/>
          <w:bCs w:val="0"/>
          <w:spacing w:val="-4"/>
          <w:sz w:val="32"/>
          <w:szCs w:val="32"/>
        </w:rPr>
        <w:t>保障措施</w:t>
      </w:r>
      <w:bookmarkEnd w:id="40"/>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41" w:name="_bookmark16"/>
      <w:bookmarkEnd w:id="41"/>
      <w:bookmarkStart w:id="42" w:name="_bookmark15"/>
      <w:bookmarkEnd w:id="42"/>
      <w:bookmarkStart w:id="43" w:name="_Toc24056"/>
      <w:r>
        <w:rPr>
          <w:rFonts w:hint="eastAsia" w:ascii="楷体" w:hAnsi="楷体" w:eastAsia="楷体" w:cs="楷体"/>
          <w:b/>
          <w:bCs/>
          <w:spacing w:val="-2"/>
          <w:sz w:val="32"/>
          <w:szCs w:val="32"/>
          <w:lang w:val="en-US" w:eastAsia="zh-CN"/>
        </w:rPr>
        <w:t>6.1应急资源与保障</w:t>
      </w:r>
      <w:bookmarkEnd w:id="43"/>
    </w:p>
    <w:p>
      <w:pPr>
        <w:widowControl/>
        <w:wordWrap/>
        <w:autoSpaceDE w:val="0"/>
        <w:autoSpaceDN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pacing w:val="-2"/>
          <w:sz w:val="32"/>
          <w:szCs w:val="32"/>
          <w:highlight w:val="none"/>
          <w:lang w:val="en-US" w:eastAsia="zh-CN"/>
        </w:rPr>
        <w:t>6</w:t>
      </w:r>
      <w:r>
        <w:rPr>
          <w:rFonts w:hint="eastAsia" w:ascii="仿宋_GB2312" w:hAnsi="仿宋_GB2312" w:eastAsia="仿宋_GB2312" w:cs="仿宋_GB2312"/>
          <w:b/>
          <w:bCs/>
          <w:spacing w:val="-2"/>
          <w:sz w:val="32"/>
          <w:szCs w:val="32"/>
          <w:highlight w:val="none"/>
        </w:rPr>
        <w:t>.</w:t>
      </w:r>
      <w:r>
        <w:rPr>
          <w:rFonts w:hint="eastAsia" w:ascii="仿宋_GB2312" w:hAnsi="仿宋_GB2312" w:eastAsia="仿宋_GB2312" w:cs="仿宋_GB2312"/>
          <w:b/>
          <w:bCs/>
          <w:spacing w:val="-2"/>
          <w:sz w:val="32"/>
          <w:szCs w:val="32"/>
          <w:highlight w:val="none"/>
          <w:lang w:val="en-US" w:eastAsia="zh-CN"/>
        </w:rPr>
        <w:t>1</w:t>
      </w:r>
      <w:r>
        <w:rPr>
          <w:rFonts w:hint="eastAsia" w:ascii="仿宋_GB2312" w:hAnsi="仿宋_GB2312" w:eastAsia="仿宋_GB2312" w:cs="仿宋_GB2312"/>
          <w:b/>
          <w:bCs/>
          <w:spacing w:val="-2"/>
          <w:sz w:val="32"/>
          <w:szCs w:val="32"/>
          <w:highlight w:val="none"/>
        </w:rPr>
        <w:t>.1</w:t>
      </w:r>
      <w:r>
        <w:rPr>
          <w:rFonts w:hint="eastAsia" w:ascii="仿宋_GB2312" w:hAnsi="仿宋_GB2312" w:eastAsia="仿宋_GB2312" w:cs="仿宋_GB2312"/>
          <w:b/>
          <w:bCs/>
          <w:spacing w:val="20"/>
          <w:w w:val="101"/>
          <w:sz w:val="32"/>
          <w:szCs w:val="32"/>
          <w:highlight w:val="none"/>
        </w:rPr>
        <w:t xml:space="preserve"> </w:t>
      </w:r>
      <w:r>
        <w:rPr>
          <w:rFonts w:hint="eastAsia" w:ascii="仿宋_GB2312" w:hAnsi="仿宋_GB2312" w:eastAsia="仿宋_GB2312" w:cs="仿宋_GB2312"/>
          <w:b/>
          <w:bCs/>
          <w:spacing w:val="-2"/>
          <w:sz w:val="32"/>
          <w:szCs w:val="32"/>
          <w:highlight w:val="none"/>
        </w:rPr>
        <w:t>救援装备保障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行业主管部门、专业应急队伍、生产经营单位应按有关规定配备应急救援技术装备，登记造册、明确存放地点并妥善保存。各级政府要统筹规划，整合资源，加强应急装备建设，加强危险化学品、道路交通、消防、建筑等事故灾难应急救援特种设备的配备。</w:t>
      </w:r>
    </w:p>
    <w:p>
      <w:pPr>
        <w:widowControl/>
        <w:wordWrap/>
        <w:autoSpaceDE w:val="0"/>
        <w:autoSpaceDN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6.1.2 应急队伍保障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安办根据生产安全事故应急工作的实际需要，在重点行业、领域单独建立或者依托有条件的生产经营单位、社会组织共同建立应急救援队伍。镇政府鼓励和支持生产经营单位和其他社会力量建立提供社会化应急救援服务的应急救援队伍。</w:t>
      </w:r>
    </w:p>
    <w:p>
      <w:pPr>
        <w:widowControl/>
        <w:wordWrap/>
        <w:autoSpaceDE w:val="0"/>
        <w:autoSpaceDN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6.1.3 交通运输保障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发生一般及以上事故后，镇政府及有关部门应对事故现场进行道路交通管制，根据需要开设应急救援特别通道，确保救援物资、器材和人员运送及时到位，保障人员疏散所需车辆。</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负有安全生产监督管理职责的县有关部门要明确本部门应急救援专用车辆，以便及时赶赴事故现场。</w:t>
      </w:r>
    </w:p>
    <w:p>
      <w:pPr>
        <w:widowControl/>
        <w:wordWrap/>
        <w:autoSpaceDE w:val="0"/>
        <w:autoSpaceDN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6.1.4基本生活保障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镇政府负责做好受事故影响群众的基本生活保障工作，保障被转移人员和救援人员所需的食物、饮用水供应，提供临时居住场所及其它生活必需品。</w:t>
      </w:r>
    </w:p>
    <w:p>
      <w:pPr>
        <w:widowControl/>
        <w:wordWrap/>
        <w:autoSpaceDE w:val="0"/>
        <w:autoSpaceDN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6.1.5物资保障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镇政府和有关部门、企业，应当建立应急救援设施设备、救治药品和医疗器械等储备制度，根据本行政区域内可能发生的生产安全事故的特点和危害，储备必要的应急救援装备和物资，并及时更新和补充。</w:t>
      </w:r>
    </w:p>
    <w:p>
      <w:pPr>
        <w:widowControl/>
        <w:wordWrap/>
        <w:autoSpaceDE w:val="0"/>
        <w:autoSpaceDN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6.1.6资金保障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生产经营单位应当做好事故应急救援资金准备，事故应急救援资金首先由事故发生单位承担，事故发生单位暂时无力承担的，由镇政府协调解决。镇政府处置事故所需工作经费，由镇财政解决。</w:t>
      </w:r>
    </w:p>
    <w:p>
      <w:pPr>
        <w:widowControl/>
        <w:wordWrap/>
        <w:autoSpaceDE w:val="0"/>
        <w:autoSpaceDN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6.1.7社会动员保障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各村应根据需要动员和组织社会力量参与事故应急救援，需协调调用事发地以外的社会应急力量参与增援时，由镇政府提供帮助。</w:t>
      </w:r>
    </w:p>
    <w:p>
      <w:pPr>
        <w:widowControl/>
        <w:wordWrap/>
        <w:autoSpaceDE w:val="0"/>
        <w:autoSpaceDN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6.1.8应急避难场所保障</w:t>
      </w:r>
    </w:p>
    <w:p>
      <w:pPr>
        <w:widowControl w:val="0"/>
        <w:kinsoku w:val="0"/>
        <w:wordWrap/>
        <w:autoSpaceDE w:val="0"/>
        <w:autoSpaceDN w:val="0"/>
        <w:adjustRightInd w:val="0"/>
        <w:snapToGrid w:val="0"/>
        <w:spacing w:line="560" w:lineRule="exact"/>
        <w:ind w:left="0" w:leftChars="0" w:right="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镇政府负责提供一般及以上事故发生时人员避难需要的场所，并设置统一、规范的明显标志。</w:t>
      </w:r>
    </w:p>
    <w:p>
      <w:pPr>
        <w:widowControl/>
        <w:wordWrap/>
        <w:autoSpaceDE w:val="0"/>
        <w:autoSpaceDN w:val="0"/>
        <w:adjustRightInd w:val="0"/>
        <w:snapToGrid w:val="0"/>
        <w:spacing w:line="579" w:lineRule="exact"/>
        <w:ind w:left="0" w:right="0" w:firstLine="627" w:firstLineChars="200"/>
        <w:jc w:val="both"/>
        <w:textAlignment w:val="baseline"/>
        <w:outlineLvl w:val="0"/>
        <w:rPr>
          <w:rFonts w:hint="eastAsia" w:ascii="仿宋_GB2312" w:hAnsi="仿宋_GB2312" w:eastAsia="仿宋_GB2312" w:cs="仿宋_GB2312"/>
          <w:b/>
          <w:bCs/>
          <w:sz w:val="32"/>
          <w:szCs w:val="32"/>
          <w:lang w:eastAsia="zh-CN"/>
        </w:rPr>
      </w:pPr>
      <w:bookmarkStart w:id="44" w:name="_bookmark17"/>
      <w:bookmarkEnd w:id="44"/>
      <w:bookmarkStart w:id="45" w:name="_bookmark18"/>
      <w:bookmarkEnd w:id="45"/>
      <w:bookmarkStart w:id="46" w:name="_Toc7769"/>
      <w:r>
        <w:rPr>
          <w:rFonts w:hint="eastAsia" w:ascii="仿宋_GB2312" w:hAnsi="仿宋_GB2312" w:eastAsia="仿宋_GB2312" w:cs="仿宋_GB2312"/>
          <w:b/>
          <w:bCs/>
          <w:spacing w:val="-4"/>
          <w:sz w:val="32"/>
          <w:szCs w:val="32"/>
          <w:lang w:val="en-US" w:eastAsia="zh-CN"/>
        </w:rPr>
        <w:t>7</w:t>
      </w:r>
      <w:r>
        <w:rPr>
          <w:rFonts w:hint="eastAsia" w:ascii="仿宋_GB2312" w:hAnsi="仿宋_GB2312" w:eastAsia="仿宋_GB2312" w:cs="仿宋_GB2312"/>
          <w:b/>
          <w:bCs/>
          <w:spacing w:val="15"/>
          <w:sz w:val="32"/>
          <w:szCs w:val="32"/>
        </w:rPr>
        <w:t xml:space="preserve"> </w:t>
      </w:r>
      <w:r>
        <w:rPr>
          <w:rFonts w:hint="eastAsia" w:ascii="仿宋_GB2312" w:hAnsi="仿宋_GB2312" w:eastAsia="仿宋_GB2312" w:cs="仿宋_GB2312"/>
          <w:b/>
          <w:bCs/>
          <w:spacing w:val="15"/>
          <w:sz w:val="32"/>
          <w:szCs w:val="32"/>
          <w:lang w:eastAsia="zh-CN"/>
        </w:rPr>
        <w:t>宣传教育、培训和演练</w:t>
      </w:r>
      <w:bookmarkEnd w:id="46"/>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47" w:name="_bookmark19"/>
      <w:bookmarkEnd w:id="47"/>
      <w:bookmarkStart w:id="48" w:name="_Toc6231"/>
      <w:r>
        <w:rPr>
          <w:rFonts w:hint="eastAsia" w:ascii="楷体" w:hAnsi="楷体" w:eastAsia="楷体" w:cs="楷体"/>
          <w:b/>
          <w:bCs/>
          <w:spacing w:val="-2"/>
          <w:sz w:val="32"/>
          <w:szCs w:val="32"/>
          <w:lang w:val="en-US" w:eastAsia="zh-CN"/>
        </w:rPr>
        <w:t>7.1 宣传教育</w:t>
      </w:r>
      <w:bookmarkEnd w:id="48"/>
    </w:p>
    <w:p>
      <w:pPr>
        <w:widowControl w:val="0"/>
        <w:wordWrap/>
        <w:autoSpaceDE w:val="0"/>
        <w:autoSpaceDN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pacing w:val="-1"/>
          <w:sz w:val="32"/>
          <w:szCs w:val="32"/>
        </w:rPr>
      </w:pPr>
      <w:r>
        <w:rPr>
          <w:rFonts w:hint="eastAsia" w:ascii="仿宋_GB2312" w:hAnsi="仿宋_GB2312" w:eastAsia="仿宋_GB2312" w:cs="仿宋_GB2312"/>
          <w:sz w:val="32"/>
          <w:szCs w:val="32"/>
          <w:lang w:val="en-US" w:eastAsia="zh-CN"/>
        </w:rPr>
        <w:t>各村和有关部门应组织开展应急法律法规和事故预防、避险、避灾、自救、互救常识的宣传，各类媒体应提供相关支持，提高全民的危机意识。存在重大危险源的企业应当与所在地政府、社区建立互动机制，向周边群众宣传相关应急知识。</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default" w:ascii="楷体" w:hAnsi="楷体" w:eastAsia="楷体" w:cs="楷体"/>
          <w:b/>
          <w:bCs/>
          <w:spacing w:val="-2"/>
          <w:sz w:val="32"/>
          <w:szCs w:val="32"/>
          <w:lang w:val="en-US" w:eastAsia="zh-CN"/>
        </w:rPr>
      </w:pPr>
      <w:bookmarkStart w:id="49" w:name="_Toc28328"/>
      <w:r>
        <w:rPr>
          <w:rFonts w:hint="eastAsia" w:ascii="楷体" w:hAnsi="楷体" w:eastAsia="楷体" w:cs="楷体"/>
          <w:b/>
          <w:bCs/>
          <w:spacing w:val="-2"/>
          <w:sz w:val="32"/>
          <w:szCs w:val="32"/>
          <w:lang w:val="en-US" w:eastAsia="zh-CN"/>
        </w:rPr>
        <w:t>7.2 培训</w:t>
      </w:r>
      <w:bookmarkEnd w:id="49"/>
    </w:p>
    <w:p>
      <w:pPr>
        <w:widowControl/>
        <w:wordWrap/>
        <w:autoSpaceDE w:val="0"/>
        <w:autoSpaceDN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部门（单位）应组织本行业领域各级应急管理机构以及专业救援队伍的相关人员进行业务培训。根据实际情况，做好兼职应急救援队伍和社会志愿者的培训和训练，提高公众自救、互救能力。各级政府应将生产安全事故灾难应急管理列入干部培训课程。</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50" w:name="_bookmark20"/>
      <w:bookmarkEnd w:id="50"/>
      <w:bookmarkStart w:id="51" w:name="_bookmark21"/>
      <w:bookmarkEnd w:id="51"/>
      <w:bookmarkStart w:id="52" w:name="_Toc32198"/>
      <w:r>
        <w:rPr>
          <w:rFonts w:hint="eastAsia" w:ascii="楷体" w:hAnsi="楷体" w:eastAsia="楷体" w:cs="楷体"/>
          <w:b/>
          <w:bCs/>
          <w:spacing w:val="-2"/>
          <w:sz w:val="32"/>
          <w:szCs w:val="32"/>
          <w:lang w:val="en-US" w:eastAsia="zh-CN"/>
        </w:rPr>
        <w:t>7.3演练</w:t>
      </w:r>
      <w:bookmarkEnd w:id="52"/>
    </w:p>
    <w:p>
      <w:pPr>
        <w:widowControl/>
        <w:wordWrap/>
        <w:autoSpaceDE w:val="0"/>
        <w:autoSpaceDN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各村、部门要根据本地区、本部门的工作实际，每2年至少组织一次生产安全事故灾难应急救援演练；各生产经营单位也应根据自身特点，依法组织开展本单位的应急演练。</w:t>
      </w:r>
    </w:p>
    <w:p>
      <w:pPr>
        <w:widowControl/>
        <w:wordWrap/>
        <w:autoSpaceDE w:val="0"/>
        <w:autoSpaceDN w:val="0"/>
        <w:adjustRightInd w:val="0"/>
        <w:snapToGrid w:val="0"/>
        <w:spacing w:line="579" w:lineRule="exact"/>
        <w:ind w:left="0" w:right="0" w:firstLine="587" w:firstLineChars="200"/>
        <w:jc w:val="both"/>
        <w:textAlignment w:val="baseline"/>
        <w:outlineLvl w:val="0"/>
        <w:rPr>
          <w:rFonts w:hint="eastAsia" w:ascii="黑体" w:hAnsi="黑体" w:eastAsia="黑体" w:cs="黑体"/>
          <w:b/>
          <w:bCs/>
          <w:sz w:val="32"/>
          <w:szCs w:val="32"/>
        </w:rPr>
      </w:pPr>
      <w:bookmarkStart w:id="53" w:name="_Toc15726"/>
      <w:r>
        <w:rPr>
          <w:rFonts w:hint="eastAsia" w:ascii="黑体" w:hAnsi="黑体" w:eastAsia="黑体" w:cs="黑体"/>
          <w:b/>
          <w:bCs/>
          <w:spacing w:val="-14"/>
          <w:sz w:val="32"/>
          <w:szCs w:val="32"/>
          <w:lang w:val="en-US" w:eastAsia="zh-CN"/>
        </w:rPr>
        <w:t>8</w:t>
      </w:r>
      <w:r>
        <w:rPr>
          <w:rFonts w:hint="eastAsia" w:ascii="黑体" w:hAnsi="黑体" w:eastAsia="黑体" w:cs="黑体"/>
          <w:b/>
          <w:bCs/>
          <w:spacing w:val="32"/>
          <w:sz w:val="32"/>
          <w:szCs w:val="32"/>
        </w:rPr>
        <w:t xml:space="preserve"> </w:t>
      </w:r>
      <w:r>
        <w:rPr>
          <w:rFonts w:hint="eastAsia" w:ascii="黑体" w:hAnsi="黑体" w:eastAsia="黑体" w:cs="黑体"/>
          <w:b/>
          <w:bCs/>
          <w:spacing w:val="-14"/>
          <w:sz w:val="32"/>
          <w:szCs w:val="32"/>
        </w:rPr>
        <w:t>附则</w:t>
      </w:r>
      <w:bookmarkEnd w:id="53"/>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54" w:name="_Toc3549"/>
      <w:r>
        <w:rPr>
          <w:rFonts w:hint="eastAsia" w:ascii="楷体" w:hAnsi="楷体" w:eastAsia="楷体" w:cs="楷体"/>
          <w:b/>
          <w:bCs/>
          <w:spacing w:val="-2"/>
          <w:sz w:val="32"/>
          <w:szCs w:val="32"/>
          <w:lang w:val="en-US" w:eastAsia="zh-CN"/>
        </w:rPr>
        <w:t>8.1 衔接</w:t>
      </w:r>
      <w:bookmarkEnd w:id="54"/>
    </w:p>
    <w:p>
      <w:pPr>
        <w:widowControl/>
        <w:wordWrap/>
        <w:autoSpaceDE w:val="0"/>
        <w:autoSpaceDN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各负有安全生产监督管理职责的镇有关部门（单位） 、各村应当及时修订有关预案，做好与本预案的衔接工作。</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55" w:name="_Toc11017"/>
      <w:r>
        <w:rPr>
          <w:rFonts w:hint="eastAsia" w:ascii="楷体" w:hAnsi="楷体" w:eastAsia="楷体" w:cs="楷体"/>
          <w:b/>
          <w:bCs/>
          <w:spacing w:val="-2"/>
          <w:sz w:val="32"/>
          <w:szCs w:val="32"/>
          <w:lang w:val="en-US" w:eastAsia="zh-CN"/>
        </w:rPr>
        <w:t>8.2 以上、以内、以下的含义</w:t>
      </w:r>
      <w:bookmarkEnd w:id="55"/>
      <w:r>
        <w:rPr>
          <w:rFonts w:hint="eastAsia" w:ascii="楷体" w:hAnsi="楷体" w:eastAsia="楷体" w:cs="楷体"/>
          <w:b/>
          <w:bCs/>
          <w:spacing w:val="-2"/>
          <w:sz w:val="32"/>
          <w:szCs w:val="32"/>
          <w:lang w:val="en-US" w:eastAsia="zh-CN"/>
        </w:rPr>
        <w:t xml:space="preserve"> </w:t>
      </w:r>
    </w:p>
    <w:p>
      <w:pPr>
        <w:widowControl/>
        <w:wordWrap/>
        <w:autoSpaceDE w:val="0"/>
        <w:autoSpaceDN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本预案所称以上、以内包括本数，以下不包括本数。</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56" w:name="_Toc12810"/>
      <w:r>
        <w:rPr>
          <w:rFonts w:hint="eastAsia" w:ascii="楷体" w:hAnsi="楷体" w:eastAsia="楷体" w:cs="楷体"/>
          <w:b/>
          <w:bCs/>
          <w:spacing w:val="-2"/>
          <w:sz w:val="32"/>
          <w:szCs w:val="32"/>
          <w:lang w:val="en-US" w:eastAsia="zh-CN"/>
        </w:rPr>
        <w:t>8.3 预案管理与更新</w:t>
      </w:r>
      <w:bookmarkEnd w:id="56"/>
    </w:p>
    <w:p>
      <w:pPr>
        <w:widowControl/>
        <w:wordWrap/>
        <w:autoSpaceDE w:val="0"/>
        <w:autoSpaceDN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本预案由镇安办负责管理。预案实施后，镇安办会同有关部门根据实际情况适时组织进行评估和修订。</w:t>
      </w:r>
    </w:p>
    <w:p>
      <w:pPr>
        <w:widowControl/>
        <w:wordWrap/>
        <w:autoSpaceDE w:val="0"/>
        <w:autoSpaceDN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的，生产安全事故应急救援预案制定单位应当及时修订相关预案：制定预案所依据的法律、法规、规章、标准发生重大变化；应急指挥机构及其职责发生调整；安全生产面临的风险发生重大变化；重要应急资源发生重大变化；在预案演练或者应急救援中发现需要修订预案的重大问题；其他应当修订的情形。</w:t>
      </w:r>
      <w:bookmarkStart w:id="57" w:name="_bookmark22"/>
      <w:bookmarkEnd w:id="57"/>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58" w:name="_Toc9135"/>
      <w:r>
        <w:rPr>
          <w:rFonts w:hint="eastAsia" w:ascii="楷体" w:hAnsi="楷体" w:eastAsia="楷体" w:cs="楷体"/>
          <w:b/>
          <w:bCs/>
          <w:spacing w:val="-2"/>
          <w:sz w:val="32"/>
          <w:szCs w:val="32"/>
          <w:lang w:val="en-US" w:eastAsia="zh-CN"/>
        </w:rPr>
        <w:t>8.4 预案解释部门</w:t>
      </w:r>
      <w:bookmarkEnd w:id="58"/>
    </w:p>
    <w:p>
      <w:pPr>
        <w:widowControl/>
        <w:wordWrap/>
        <w:autoSpaceDE w:val="0"/>
        <w:autoSpaceDN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本预案由镇安办负责解释与组织实施。</w:t>
      </w:r>
    </w:p>
    <w:p>
      <w:pPr>
        <w:widowControl/>
        <w:wordWrap/>
        <w:autoSpaceDE w:val="0"/>
        <w:autoSpaceDN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59" w:name="_Toc5177"/>
      <w:r>
        <w:rPr>
          <w:rFonts w:hint="eastAsia" w:ascii="楷体" w:hAnsi="楷体" w:eastAsia="楷体" w:cs="楷体"/>
          <w:b/>
          <w:bCs/>
          <w:spacing w:val="-2"/>
          <w:sz w:val="32"/>
          <w:szCs w:val="32"/>
          <w:lang w:val="en-US" w:eastAsia="zh-CN"/>
        </w:rPr>
        <w:t>8.4 预案实施时间</w:t>
      </w:r>
      <w:bookmarkEnd w:id="59"/>
    </w:p>
    <w:p>
      <w:pPr>
        <w:widowControl/>
        <w:wordWrap/>
        <w:autoSpaceDE w:val="0"/>
        <w:autoSpaceDN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本预案自发布之日起实施。</w:t>
      </w:r>
    </w:p>
    <w:p>
      <w:pPr>
        <w:widowControl/>
        <w:wordWrap/>
        <w:autoSpaceDE w:val="0"/>
        <w:autoSpaceDN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val="en-US" w:eastAsia="zh-CN"/>
        </w:rPr>
        <w:sectPr>
          <w:footerReference r:id="rId4" w:type="default"/>
          <w:footerReference r:id="rId5" w:type="even"/>
          <w:pgSz w:w="11906" w:h="16839"/>
          <w:pgMar w:top="2041" w:right="1587" w:bottom="2041" w:left="1587" w:header="907" w:footer="1417" w:gutter="0"/>
          <w:pgNumType w:fmt="numberInDash" w:start="1"/>
          <w:cols w:space="720" w:num="1"/>
          <w:rtlGutter w:val="0"/>
          <w:docGrid w:type="lines" w:linePitch="579" w:charSpace="0"/>
        </w:sectPr>
      </w:pPr>
    </w:p>
    <w:p>
      <w:pPr>
        <w:widowControl/>
        <w:wordWrap/>
        <w:autoSpaceDE w:val="0"/>
        <w:autoSpaceDN w:val="0"/>
        <w:adjustRightInd w:val="0"/>
        <w:snapToGrid w:val="0"/>
        <w:spacing w:line="243" w:lineRule="auto"/>
        <w:textAlignment w:val="baseline"/>
        <w:outlineLvl w:val="0"/>
        <w:rPr>
          <w:rFonts w:hint="eastAsia" w:ascii="黑体" w:hAnsi="黑体" w:eastAsia="黑体" w:cs="黑体"/>
          <w:sz w:val="32"/>
          <w:szCs w:val="32"/>
          <w:lang w:val="en-US" w:eastAsia="zh-CN"/>
        </w:rPr>
      </w:pPr>
      <w:bookmarkStart w:id="60" w:name="_Toc9694"/>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End w:id="60"/>
    </w:p>
    <w:p>
      <w:pPr>
        <w:jc w:val="center"/>
        <w:rPr>
          <w:rFonts w:hint="eastAsia" w:ascii="方正小标宋简体" w:hAnsi="方正小标宋简体" w:eastAsia="方正小标宋简体" w:cs="方正小标宋简体"/>
          <w:sz w:val="32"/>
          <w:szCs w:val="32"/>
          <w:lang w:eastAsia="zh-CN"/>
        </w:rPr>
      </w:pPr>
      <w:bookmarkStart w:id="61" w:name="_Toc27667"/>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闽清县生产安全事故信息报告流程图</w:t>
      </w:r>
      <w:bookmarkEnd w:id="61"/>
    </w:p>
    <w:p>
      <w:r>
        <w:rPr>
          <w:rFonts w:hint="eastAsia" w:ascii="黑体" w:hAnsi="黑体" w:eastAsia="黑体" w:cs="黑体"/>
          <w:snapToGrid w:val="0"/>
          <w:color w:val="000000"/>
          <w:kern w:val="0"/>
          <w:sz w:val="32"/>
          <w:szCs w:val="32"/>
          <w:lang w:eastAsia="zh-CN"/>
        </w:rPr>
        <w:pict>
          <v:shape id="图片 286" o:spid="_x0000_s1028" type="#_x0000_t75" style="position:absolute;left:0;margin-left:-8.65pt;margin-top:4.75pt;height:545.7pt;width:461.3pt;rotation:0f;z-index:-251658240;" o:ole="f" fillcolor="#FFFFFF" filled="f" o:preferrelative="t" stroked="f" coordorigin="0,0" coordsize="21600,21600">
            <v:fill on="f" color2="#FFFFFF" focus="0%"/>
            <v:imagedata croptop="5816f" gain="65536f" blacklevel="0f" gamma="0" o:title="" r:id="rId7"/>
            <o:lock v:ext="edit" position="f" selection="f" grouping="f" rotation="f" cropping="f" text="f" aspectratio="t"/>
          </v:shape>
        </w:pict>
      </w:r>
      <w:r>
        <w:br w:type="page"/>
      </w:r>
    </w:p>
    <w:p>
      <w:pPr>
        <w:widowControl/>
        <w:wordWrap/>
        <w:autoSpaceDE w:val="0"/>
        <w:autoSpaceDN w:val="0"/>
        <w:adjustRightInd w:val="0"/>
        <w:snapToGrid w:val="0"/>
        <w:spacing w:line="243" w:lineRule="auto"/>
        <w:textAlignment w:val="baseline"/>
        <w:outlineLvl w:val="0"/>
        <w:rPr>
          <w:rFonts w:hint="eastAsia" w:ascii="黑体" w:hAnsi="黑体" w:eastAsia="黑体" w:cs="黑体"/>
          <w:sz w:val="32"/>
          <w:szCs w:val="32"/>
          <w:lang w:val="en-US" w:eastAsia="zh-CN"/>
        </w:rPr>
      </w:pPr>
      <w:bookmarkStart w:id="62" w:name="_Toc31035"/>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End w:id="62"/>
      <w:bookmarkStart w:id="65" w:name="_GoBack"/>
      <w:bookmarkEnd w:id="65"/>
    </w:p>
    <w:p>
      <w:pPr>
        <w:pStyle w:val="2"/>
        <w:widowControl/>
        <w:wordWrap/>
        <w:snapToGrid w:val="0"/>
        <w:outlineLvl w:val="0"/>
        <w:rPr>
          <w:rFonts w:hint="eastAsia" w:ascii="方正小标宋简体" w:hAnsi="方正小标宋简体" w:eastAsia="方正小标宋简体" w:cs="方正小标宋简体"/>
          <w:b w:val="0"/>
          <w:bCs w:val="0"/>
          <w:sz w:val="36"/>
          <w:szCs w:val="36"/>
          <w:lang w:val="en-US" w:eastAsia="zh-CN"/>
        </w:rPr>
      </w:pPr>
      <w:bookmarkStart w:id="63" w:name="_Toc32473"/>
    </w:p>
    <w:p>
      <w:pPr>
        <w:pStyle w:val="2"/>
        <w:widowControl/>
        <w:wordWrap/>
        <w:snapToGrid w:val="0"/>
        <w:ind w:left="0" w:leftChars="0" w:firstLine="0" w:firstLineChars="0"/>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黑体" w:hAnsi="黑体" w:eastAsia="黑体" w:cs="黑体"/>
          <w:b/>
          <w:bCs/>
          <w:snapToGrid w:val="0"/>
          <w:color w:val="000000"/>
          <w:kern w:val="0"/>
          <w:sz w:val="32"/>
          <w:szCs w:val="32"/>
          <w:lang w:eastAsia="zh-CN"/>
        </w:rPr>
        <w:pict>
          <v:shape id="图片 287" o:spid="_x0000_s1029" type="#_x0000_t75" style="position:absolute;left:0;margin-left:-0.6pt;margin-top:34.65pt;height:554.05pt;width:446.5pt;rotation:0f;z-index:-251657216;" o:ole="f" fillcolor="#FFFFFF" filled="f" o:preferrelative="t" stroked="f" coordorigin="0,0" coordsize="21600,21600">
            <v:fill on="f" color2="#FFFFFF" focus="0%"/>
            <v:imagedata croptop="6006f" cropright="4510f" gain="65536f" blacklevel="0f" gamma="0" o:title="" r:id="rId8"/>
            <o:lock v:ext="edit" position="f" selection="f" grouping="f" rotation="f" cropping="f" text="f" aspectratio="t"/>
          </v:shape>
        </w:pict>
      </w:r>
      <w:r>
        <w:rPr>
          <w:rFonts w:hint="eastAsia" w:ascii="方正小标宋简体" w:hAnsi="方正小标宋简体" w:eastAsia="方正小标宋简体" w:cs="方正小标宋简体"/>
          <w:b w:val="0"/>
          <w:bCs w:val="0"/>
          <w:sz w:val="44"/>
          <w:szCs w:val="44"/>
          <w:lang w:val="en-US" w:eastAsia="zh-CN"/>
        </w:rPr>
        <w:t>金沙镇生产安全事故灾难应急响应程序示意图</w:t>
      </w:r>
      <w:bookmarkEnd w:id="63"/>
    </w:p>
    <w:p>
      <w:pPr>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widowControl/>
        <w:wordWrap/>
        <w:autoSpaceDE w:val="0"/>
        <w:autoSpaceDN w:val="0"/>
        <w:adjustRightInd w:val="0"/>
        <w:snapToGrid w:val="0"/>
        <w:spacing w:line="243" w:lineRule="auto"/>
        <w:textAlignment w:val="baseline"/>
        <w:outlineLvl w:val="0"/>
        <w:rPr>
          <w:rFonts w:hint="eastAsia" w:ascii="黑体" w:hAnsi="黑体" w:eastAsia="黑体" w:cs="黑体"/>
          <w:sz w:val="32"/>
          <w:szCs w:val="32"/>
          <w:lang w:eastAsia="zh-CN"/>
        </w:rPr>
      </w:pPr>
      <w:bookmarkStart w:id="64" w:name="_Toc12127"/>
    </w:p>
    <w:p>
      <w:pPr>
        <w:widowControl/>
        <w:wordWrap/>
        <w:autoSpaceDE w:val="0"/>
        <w:autoSpaceDN w:val="0"/>
        <w:adjustRightInd w:val="0"/>
        <w:snapToGrid w:val="0"/>
        <w:spacing w:line="243" w:lineRule="auto"/>
        <w:textAlignment w:val="baseline"/>
        <w:outlineLvl w:val="0"/>
        <w:rPr>
          <w:rFonts w:hint="eastAsia" w:ascii="黑体" w:hAnsi="黑体" w:eastAsia="黑体" w:cs="黑体"/>
          <w:sz w:val="32"/>
          <w:szCs w:val="32"/>
          <w:lang w:eastAsia="zh-CN"/>
        </w:rPr>
      </w:pPr>
    </w:p>
    <w:p>
      <w:pPr>
        <w:widowControl/>
        <w:wordWrap/>
        <w:autoSpaceDE w:val="0"/>
        <w:autoSpaceDN w:val="0"/>
        <w:adjustRightInd w:val="0"/>
        <w:snapToGrid w:val="0"/>
        <w:spacing w:line="243" w:lineRule="auto"/>
        <w:textAlignment w:val="baseline"/>
        <w:outlineLvl w:val="0"/>
        <w:rPr>
          <w:rFonts w:hint="eastAsia" w:ascii="黑体" w:hAnsi="黑体" w:eastAsia="黑体" w:cs="黑体"/>
          <w:sz w:val="32"/>
          <w:szCs w:val="32"/>
          <w:lang w:eastAsia="zh-CN"/>
        </w:rPr>
      </w:pPr>
    </w:p>
    <w:p>
      <w:pPr>
        <w:widowControl/>
        <w:wordWrap/>
        <w:autoSpaceDE w:val="0"/>
        <w:autoSpaceDN w:val="0"/>
        <w:adjustRightInd w:val="0"/>
        <w:snapToGrid w:val="0"/>
        <w:spacing w:line="243" w:lineRule="auto"/>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widowControl/>
        <w:wordWrap/>
        <w:autoSpaceDE w:val="0"/>
        <w:autoSpaceDN w:val="0"/>
        <w:adjustRightInd w:val="0"/>
        <w:snapToGrid w:val="0"/>
        <w:spacing w:line="185" w:lineRule="auto"/>
        <w:jc w:val="both"/>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rPr>
      </w:pPr>
    </w:p>
    <w:p>
      <w:pPr>
        <w:widowControl/>
        <w:wordWrap/>
        <w:autoSpaceDE w:val="0"/>
        <w:autoSpaceDN w:val="0"/>
        <w:adjustRightInd w:val="0"/>
        <w:snapToGrid w:val="0"/>
        <w:spacing w:line="185" w:lineRule="auto"/>
        <w:jc w:val="center"/>
        <w:textAlignment w:val="baseline"/>
        <w:outlineLvl w:val="0"/>
        <w:rPr>
          <w:rFonts w:hint="eastAsia" w:ascii="方正小标宋简体" w:hAnsi="方正小标宋简体" w:eastAsia="方正小标宋简体" w:cs="方正小标宋简体"/>
          <w:b w:val="0"/>
          <w:bCs w:val="0"/>
          <w:snapToGrid w:val="0"/>
          <w:color w:val="000000"/>
          <w:kern w:val="0"/>
          <w:sz w:val="44"/>
          <w:szCs w:val="44"/>
          <w:lang w:val="en-US" w:eastAsia="zh-CN"/>
        </w:rPr>
      </w:pPr>
      <w:r>
        <w:rPr>
          <w:rFonts w:hint="eastAsia" w:ascii="方正小标宋简体" w:hAnsi="方正小标宋简体" w:eastAsia="方正小标宋简体" w:cs="方正小标宋简体"/>
          <w:b w:val="0"/>
          <w:bCs w:val="0"/>
          <w:snapToGrid w:val="0"/>
          <w:color w:val="000000"/>
          <w:kern w:val="0"/>
          <w:sz w:val="44"/>
          <w:szCs w:val="44"/>
          <w:lang w:val="en-US" w:eastAsia="zh-CN"/>
        </w:rPr>
        <w:t>相关单位联系方式</w:t>
      </w:r>
      <w:bookmarkEnd w:id="64"/>
    </w:p>
    <w:p>
      <w:pPr>
        <w:pStyle w:val="2"/>
        <w:rPr>
          <w:rFonts w:hint="eastAsia"/>
          <w:lang w:val="en-US" w:eastAsia="zh-CN"/>
        </w:rPr>
      </w:pPr>
    </w:p>
    <w:tbl>
      <w:tblPr>
        <w:tblW w:w="84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4"/>
        <w:gridCol w:w="3016"/>
        <w:gridCol w:w="18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1"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单位</w:t>
            </w:r>
          </w:p>
        </w:tc>
        <w:tc>
          <w:tcPr>
            <w:tcW w:w="3016"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值班室电话</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9"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县委、县政府总值班室</w:t>
            </w:r>
          </w:p>
        </w:tc>
        <w:tc>
          <w:tcPr>
            <w:tcW w:w="3016" w:type="dxa"/>
            <w:vAlign w:val="center"/>
          </w:tcPr>
          <w:p>
            <w:pPr>
              <w:widowControl/>
              <w:wordWrap/>
              <w:autoSpaceDE w:val="0"/>
              <w:autoSpaceDN w:val="0"/>
              <w:adjustRightInd w:val="0"/>
              <w:snapToGrid w:val="0"/>
              <w:spacing w:line="240" w:lineRule="auto"/>
              <w:ind w:firstLine="188"/>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22332108、22332349</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 xml:space="preserve"> 22332109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县应急管理局</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22350006</w:t>
            </w:r>
          </w:p>
        </w:tc>
        <w:tc>
          <w:tcPr>
            <w:tcW w:w="1898" w:type="dxa"/>
            <w:vAlign w:val="center"/>
          </w:tcPr>
          <w:p>
            <w:pPr>
              <w:widowControl/>
              <w:wordWrap/>
              <w:autoSpaceDE w:val="0"/>
              <w:autoSpaceDN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22359100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县委宣传部</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1"/>
                <w:sz w:val="32"/>
                <w:szCs w:val="32"/>
                <w:lang w:val="en-US" w:eastAsia="zh-CN"/>
              </w:rPr>
              <w:t>22332311</w:t>
            </w:r>
          </w:p>
        </w:tc>
        <w:tc>
          <w:tcPr>
            <w:tcW w:w="1898" w:type="dxa"/>
            <w:vAlign w:val="center"/>
          </w:tcPr>
          <w:p>
            <w:pPr>
              <w:widowControl/>
              <w:wordWrap/>
              <w:autoSpaceDE w:val="0"/>
              <w:autoSpaceDN w:val="0"/>
              <w:adjustRightInd w:val="0"/>
              <w:snapToGrid w:val="0"/>
              <w:spacing w:line="240" w:lineRule="auto"/>
              <w:ind w:firstLine="405"/>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22313227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县卫健局</w:t>
            </w:r>
          </w:p>
        </w:tc>
        <w:tc>
          <w:tcPr>
            <w:tcW w:w="3016" w:type="dxa"/>
            <w:vAlign w:val="center"/>
          </w:tcPr>
          <w:p>
            <w:pPr>
              <w:widowControl/>
              <w:wordWrap/>
              <w:autoSpaceDE w:val="0"/>
              <w:autoSpaceDN w:val="0"/>
              <w:adjustRightInd w:val="0"/>
              <w:snapToGrid w:val="0"/>
              <w:spacing w:line="240" w:lineRule="auto"/>
              <w:ind w:firstLine="895"/>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2"/>
                <w:sz w:val="32"/>
                <w:szCs w:val="32"/>
                <w:lang w:val="en-US" w:eastAsia="zh-CN"/>
              </w:rPr>
              <w:t>22332102</w:t>
            </w:r>
          </w:p>
        </w:tc>
        <w:tc>
          <w:tcPr>
            <w:tcW w:w="1898" w:type="dxa"/>
            <w:vAlign w:val="center"/>
          </w:tcPr>
          <w:p>
            <w:pPr>
              <w:widowControl/>
              <w:wordWrap/>
              <w:autoSpaceDE w:val="0"/>
              <w:autoSpaceDN w:val="0"/>
              <w:adjustRightInd w:val="0"/>
              <w:snapToGrid w:val="0"/>
              <w:spacing w:line="240" w:lineRule="auto"/>
              <w:ind w:firstLine="411"/>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val="en-US" w:eastAsia="zh-CN"/>
              </w:rPr>
              <w:t>22356559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县教育局</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1"/>
                <w:sz w:val="32"/>
                <w:szCs w:val="32"/>
                <w:lang w:val="en-US" w:eastAsia="zh-CN"/>
              </w:rPr>
              <w:t>22332105</w:t>
            </w:r>
          </w:p>
        </w:tc>
        <w:tc>
          <w:tcPr>
            <w:tcW w:w="1898" w:type="dxa"/>
            <w:vAlign w:val="center"/>
          </w:tcPr>
          <w:p>
            <w:pPr>
              <w:widowControl/>
              <w:wordWrap/>
              <w:autoSpaceDE w:val="0"/>
              <w:autoSpaceDN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22357690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县公安局</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1"/>
                <w:sz w:val="32"/>
                <w:szCs w:val="32"/>
                <w:lang w:val="en-US" w:eastAsia="zh-CN"/>
              </w:rPr>
              <w:t>22375957</w:t>
            </w:r>
          </w:p>
        </w:tc>
        <w:tc>
          <w:tcPr>
            <w:tcW w:w="1898" w:type="dxa"/>
            <w:vAlign w:val="center"/>
          </w:tcPr>
          <w:p>
            <w:pPr>
              <w:widowControl/>
              <w:wordWrap/>
              <w:autoSpaceDE w:val="0"/>
              <w:autoSpaceDN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22372950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县交警大队</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1"/>
                <w:sz w:val="32"/>
                <w:szCs w:val="32"/>
                <w:lang w:val="en-US" w:eastAsia="zh-CN"/>
              </w:rPr>
              <w:t>22332350</w:t>
            </w:r>
          </w:p>
        </w:tc>
        <w:tc>
          <w:tcPr>
            <w:tcW w:w="1898" w:type="dxa"/>
            <w:vAlign w:val="center"/>
          </w:tcPr>
          <w:p>
            <w:pPr>
              <w:widowControl/>
              <w:wordWrap/>
              <w:autoSpaceDE w:val="0"/>
              <w:autoSpaceDN w:val="0"/>
              <w:adjustRightInd w:val="0"/>
              <w:snapToGrid w:val="0"/>
              <w:spacing w:line="240" w:lineRule="auto"/>
              <w:ind w:firstLine="405"/>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22332128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县消防救援大队</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1"/>
                <w:sz w:val="32"/>
                <w:szCs w:val="32"/>
                <w:lang w:val="en-US" w:eastAsia="zh-CN"/>
              </w:rPr>
              <w:t>22332321</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 xml:space="preserve"> 22330518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县民政局</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1"/>
                <w:sz w:val="32"/>
                <w:szCs w:val="32"/>
                <w:lang w:val="en-US" w:eastAsia="zh-CN"/>
              </w:rPr>
              <w:t>22332124</w:t>
            </w:r>
          </w:p>
        </w:tc>
        <w:tc>
          <w:tcPr>
            <w:tcW w:w="1898" w:type="dxa"/>
            <w:vAlign w:val="center"/>
          </w:tcPr>
          <w:p>
            <w:pPr>
              <w:widowControl/>
              <w:wordWrap/>
              <w:autoSpaceDE w:val="0"/>
              <w:autoSpaceDN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 xml:space="preserve"> 22332124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县财政局</w:t>
            </w:r>
          </w:p>
        </w:tc>
        <w:tc>
          <w:tcPr>
            <w:tcW w:w="3016"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22332125</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 xml:space="preserve"> 22310056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县自然资源和规划局</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1"/>
                <w:sz w:val="32"/>
                <w:szCs w:val="32"/>
                <w:lang w:val="en-US" w:eastAsia="zh-CN"/>
              </w:rPr>
              <w:t>22332780</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 xml:space="preserve"> 22332780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福州市</w:t>
            </w:r>
            <w:r>
              <w:rPr>
                <w:rFonts w:hint="eastAsia" w:ascii="仿宋_GB2312" w:hAnsi="仿宋_GB2312" w:eastAsia="仿宋_GB2312" w:cs="仿宋_GB2312"/>
                <w:spacing w:val="-1"/>
                <w:sz w:val="32"/>
                <w:szCs w:val="32"/>
                <w:lang w:eastAsia="zh-CN"/>
              </w:rPr>
              <w:t>闽清</w:t>
            </w:r>
            <w:r>
              <w:rPr>
                <w:rFonts w:hint="eastAsia" w:ascii="仿宋_GB2312" w:hAnsi="仿宋_GB2312" w:eastAsia="仿宋_GB2312" w:cs="仿宋_GB2312"/>
                <w:spacing w:val="-1"/>
                <w:sz w:val="32"/>
                <w:szCs w:val="32"/>
              </w:rPr>
              <w:t>生态环境局</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22358163</w:t>
            </w:r>
          </w:p>
        </w:tc>
        <w:tc>
          <w:tcPr>
            <w:tcW w:w="1898" w:type="dxa"/>
            <w:vAlign w:val="center"/>
          </w:tcPr>
          <w:p>
            <w:pPr>
              <w:widowControl/>
              <w:wordWrap/>
              <w:autoSpaceDE w:val="0"/>
              <w:autoSpaceDN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 xml:space="preserve"> 22358163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县住房和城乡建设局</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22332148</w:t>
            </w:r>
          </w:p>
        </w:tc>
        <w:tc>
          <w:tcPr>
            <w:tcW w:w="1898" w:type="dxa"/>
            <w:vAlign w:val="center"/>
          </w:tcPr>
          <w:p>
            <w:pPr>
              <w:widowControl/>
              <w:wordWrap/>
              <w:autoSpaceDE w:val="0"/>
              <w:autoSpaceDN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 xml:space="preserve"> 22339893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县交通运输局</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22332255</w:t>
            </w:r>
          </w:p>
        </w:tc>
        <w:tc>
          <w:tcPr>
            <w:tcW w:w="1898" w:type="dxa"/>
            <w:vAlign w:val="center"/>
          </w:tcPr>
          <w:p>
            <w:pPr>
              <w:widowControl/>
              <w:wordWrap/>
              <w:autoSpaceDE w:val="0"/>
              <w:autoSpaceDN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22337227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县林业局</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22376781</w:t>
            </w:r>
          </w:p>
        </w:tc>
        <w:tc>
          <w:tcPr>
            <w:tcW w:w="1898" w:type="dxa"/>
            <w:vAlign w:val="center"/>
          </w:tcPr>
          <w:p>
            <w:pPr>
              <w:widowControl/>
              <w:wordWrap/>
              <w:autoSpaceDE w:val="0"/>
              <w:autoSpaceDN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22376781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县水利局</w:t>
            </w:r>
          </w:p>
        </w:tc>
        <w:tc>
          <w:tcPr>
            <w:tcW w:w="3016" w:type="dxa"/>
            <w:vAlign w:val="center"/>
          </w:tcPr>
          <w:p>
            <w:pPr>
              <w:widowControl/>
              <w:wordWrap/>
              <w:autoSpaceDE w:val="0"/>
              <w:autoSpaceDN w:val="0"/>
              <w:adjustRightInd w:val="0"/>
              <w:snapToGrid w:val="0"/>
              <w:spacing w:line="240" w:lineRule="auto"/>
              <w:ind w:firstLine="889"/>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22332141</w:t>
            </w:r>
          </w:p>
        </w:tc>
        <w:tc>
          <w:tcPr>
            <w:tcW w:w="1898" w:type="dxa"/>
            <w:vAlign w:val="center"/>
          </w:tcPr>
          <w:p>
            <w:pPr>
              <w:widowControl/>
              <w:wordWrap/>
              <w:autoSpaceDE w:val="0"/>
              <w:autoSpaceDN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22336031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单位</w:t>
            </w:r>
          </w:p>
        </w:tc>
        <w:tc>
          <w:tcPr>
            <w:tcW w:w="3016" w:type="dxa"/>
            <w:vAlign w:val="center"/>
          </w:tcPr>
          <w:p>
            <w:pPr>
              <w:widowControl/>
              <w:wordWrap/>
              <w:autoSpaceDE w:val="0"/>
              <w:autoSpaceDN w:val="0"/>
              <w:adjustRightInd w:val="0"/>
              <w:snapToGrid w:val="0"/>
              <w:spacing w:line="240" w:lineRule="auto"/>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pacing w:val="-6"/>
                <w:sz w:val="32"/>
                <w:szCs w:val="32"/>
              </w:rPr>
              <w:t>值班室电话</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6"/>
                <w:sz w:val="32"/>
                <w:szCs w:val="32"/>
              </w:rPr>
              <w:t>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rPr>
              <w:t>县农业农村局</w:t>
            </w:r>
          </w:p>
        </w:tc>
        <w:tc>
          <w:tcPr>
            <w:tcW w:w="3016" w:type="dxa"/>
            <w:vAlign w:val="center"/>
          </w:tcPr>
          <w:p>
            <w:pPr>
              <w:widowControl/>
              <w:wordWrap/>
              <w:autoSpaceDE w:val="0"/>
              <w:autoSpaceDN w:val="0"/>
              <w:adjustRightInd w:val="0"/>
              <w:snapToGrid w:val="0"/>
              <w:spacing w:line="240" w:lineRule="auto"/>
              <w:ind w:firstLine="889" w:firstLineChars="0"/>
              <w:jc w:val="left"/>
              <w:textAlignment w:val="baseline"/>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spacing w:val="-1"/>
                <w:sz w:val="32"/>
                <w:szCs w:val="32"/>
                <w:lang w:val="en-US" w:eastAsia="zh-CN"/>
              </w:rPr>
              <w:t>22332110</w:t>
            </w:r>
          </w:p>
        </w:tc>
        <w:tc>
          <w:tcPr>
            <w:tcW w:w="1898" w:type="dxa"/>
            <w:vAlign w:val="center"/>
          </w:tcPr>
          <w:p>
            <w:pPr>
              <w:widowControl/>
              <w:wordWrap/>
              <w:autoSpaceDE w:val="0"/>
              <w:autoSpaceDN w:val="0"/>
              <w:adjustRightInd w:val="0"/>
              <w:snapToGrid w:val="0"/>
              <w:spacing w:line="240" w:lineRule="auto"/>
              <w:ind w:firstLine="405" w:firstLineChars="0"/>
              <w:jc w:val="left"/>
              <w:textAlignment w:val="baseline"/>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spacing w:val="-1"/>
                <w:sz w:val="32"/>
                <w:szCs w:val="32"/>
                <w:lang w:val="en-US" w:eastAsia="zh-CN"/>
              </w:rPr>
              <w:t>22332366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7"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w:t>
            </w:r>
            <w:r>
              <w:rPr>
                <w:rFonts w:hint="eastAsia" w:ascii="仿宋_GB2312" w:hAnsi="仿宋_GB2312" w:eastAsia="仿宋_GB2312" w:cs="仿宋_GB2312"/>
                <w:spacing w:val="-3"/>
                <w:sz w:val="32"/>
                <w:szCs w:val="32"/>
                <w:lang w:eastAsia="zh-CN"/>
              </w:rPr>
              <w:t>工信局</w:t>
            </w:r>
          </w:p>
        </w:tc>
        <w:tc>
          <w:tcPr>
            <w:tcW w:w="3016" w:type="dxa"/>
            <w:vAlign w:val="center"/>
          </w:tcPr>
          <w:p>
            <w:pPr>
              <w:widowControl/>
              <w:wordWrap/>
              <w:autoSpaceDE w:val="0"/>
              <w:autoSpaceDN w:val="0"/>
              <w:adjustRightInd w:val="0"/>
              <w:snapToGrid w:val="0"/>
              <w:spacing w:line="240" w:lineRule="auto"/>
              <w:jc w:val="center"/>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22332162</w:t>
            </w:r>
          </w:p>
        </w:tc>
        <w:tc>
          <w:tcPr>
            <w:tcW w:w="1898" w:type="dxa"/>
            <w:vAlign w:val="center"/>
          </w:tcPr>
          <w:p>
            <w:pPr>
              <w:widowControl/>
              <w:wordWrap/>
              <w:autoSpaceDE w:val="0"/>
              <w:autoSpaceDN w:val="0"/>
              <w:adjustRightInd w:val="0"/>
              <w:snapToGrid w:val="0"/>
              <w:spacing w:line="240" w:lineRule="auto"/>
              <w:jc w:val="center"/>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62063681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pacing w:val="-2"/>
                <w:sz w:val="32"/>
                <w:szCs w:val="32"/>
              </w:rPr>
              <w:t>县市场监督管理局</w:t>
            </w:r>
          </w:p>
        </w:tc>
        <w:tc>
          <w:tcPr>
            <w:tcW w:w="3016" w:type="dxa"/>
            <w:vAlign w:val="center"/>
          </w:tcPr>
          <w:p>
            <w:pPr>
              <w:widowControl/>
              <w:wordWrap/>
              <w:autoSpaceDE w:val="0"/>
              <w:autoSpaceDN w:val="0"/>
              <w:adjustRightInd w:val="0"/>
              <w:snapToGrid w:val="0"/>
              <w:spacing w:line="240" w:lineRule="auto"/>
              <w:ind w:firstLine="889" w:firstLineChars="0"/>
              <w:jc w:val="left"/>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pacing w:val="-1"/>
                <w:sz w:val="32"/>
                <w:szCs w:val="32"/>
                <w:lang w:val="en-US" w:eastAsia="zh-CN"/>
              </w:rPr>
              <w:t>22332026</w:t>
            </w:r>
          </w:p>
        </w:tc>
        <w:tc>
          <w:tcPr>
            <w:tcW w:w="1898" w:type="dxa"/>
            <w:vAlign w:val="center"/>
          </w:tcPr>
          <w:p>
            <w:pPr>
              <w:widowControl/>
              <w:wordWrap/>
              <w:autoSpaceDE w:val="0"/>
              <w:autoSpaceDN w:val="0"/>
              <w:adjustRightInd w:val="0"/>
              <w:snapToGrid w:val="0"/>
              <w:spacing w:line="240" w:lineRule="auto"/>
              <w:jc w:val="center"/>
              <w:textAlignment w:val="baseline"/>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pacing w:val="-1"/>
                <w:sz w:val="32"/>
                <w:szCs w:val="32"/>
                <w:lang w:val="en-US" w:eastAsia="zh-CN"/>
              </w:rPr>
              <w:t>22334651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color w:val="000000"/>
                <w:spacing w:val="-2"/>
                <w:sz w:val="32"/>
                <w:szCs w:val="32"/>
              </w:rPr>
              <w:t>县旅游事业发展中心</w:t>
            </w:r>
          </w:p>
        </w:tc>
        <w:tc>
          <w:tcPr>
            <w:tcW w:w="3016" w:type="dxa"/>
            <w:vAlign w:val="center"/>
          </w:tcPr>
          <w:p>
            <w:pPr>
              <w:widowControl/>
              <w:wordWrap/>
              <w:autoSpaceDE w:val="0"/>
              <w:autoSpaceDN w:val="0"/>
              <w:adjustRightInd w:val="0"/>
              <w:snapToGrid w:val="0"/>
              <w:spacing w:line="240" w:lineRule="auto"/>
              <w:ind w:firstLine="889" w:firstLineChars="0"/>
              <w:jc w:val="left"/>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22339867</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val="en-US" w:eastAsia="zh-CN"/>
              </w:rPr>
              <w:t>22350675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县气象局</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22332103</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22336443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772" w:firstLineChars="0"/>
              <w:jc w:val="both"/>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pacing w:val="-5"/>
                <w:sz w:val="32"/>
                <w:szCs w:val="32"/>
              </w:rPr>
              <w:t>国网</w:t>
            </w:r>
            <w:r>
              <w:rPr>
                <w:rFonts w:hint="eastAsia" w:ascii="仿宋_GB2312" w:hAnsi="仿宋_GB2312" w:eastAsia="仿宋_GB2312" w:cs="仿宋_GB2312"/>
                <w:spacing w:val="-5"/>
                <w:sz w:val="32"/>
                <w:szCs w:val="32"/>
                <w:lang w:eastAsia="zh-CN"/>
              </w:rPr>
              <w:t>闽清</w:t>
            </w:r>
            <w:r>
              <w:rPr>
                <w:rFonts w:hint="eastAsia" w:ascii="仿宋_GB2312" w:hAnsi="仿宋_GB2312" w:eastAsia="仿宋_GB2312" w:cs="仿宋_GB2312"/>
                <w:spacing w:val="-5"/>
                <w:sz w:val="32"/>
                <w:szCs w:val="32"/>
              </w:rPr>
              <w:t>供电公司</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22305353</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2"/>
                <w:sz w:val="32"/>
                <w:szCs w:val="32"/>
                <w:lang w:val="en-US" w:eastAsia="zh-CN"/>
              </w:rPr>
              <w:t>22330080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w:t>
            </w:r>
            <w:r>
              <w:rPr>
                <w:rFonts w:hint="eastAsia" w:ascii="仿宋_GB2312" w:hAnsi="仿宋_GB2312" w:eastAsia="仿宋_GB2312" w:cs="仿宋_GB2312"/>
                <w:spacing w:val="-3"/>
                <w:sz w:val="32"/>
                <w:szCs w:val="32"/>
                <w:lang w:val="en-US" w:eastAsia="zh-CN"/>
              </w:rPr>
              <w:t>政法委</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val="en-US" w:eastAsia="zh-CN"/>
              </w:rPr>
              <w:t>22332191</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val="en-US" w:eastAsia="zh-CN"/>
              </w:rPr>
              <w:t>22321776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102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color w:val="auto"/>
                <w:spacing w:val="-2"/>
                <w:sz w:val="32"/>
                <w:szCs w:val="32"/>
              </w:rPr>
              <w:t>县人民武装部</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val="en-US" w:eastAsia="zh-CN"/>
              </w:rPr>
              <w:t>22336662</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62310865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88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2"/>
                <w:sz w:val="32"/>
                <w:szCs w:val="32"/>
              </w:rPr>
              <w:t>县发展和改革局</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22332107</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val="en-US" w:eastAsia="zh-CN"/>
              </w:rPr>
              <w:t>22370051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6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2"/>
                <w:sz w:val="32"/>
                <w:szCs w:val="32"/>
              </w:rPr>
              <w:t>县文化体育和旅游局</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52302671</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spacing w:val="-1"/>
                <w:sz w:val="32"/>
                <w:szCs w:val="32"/>
                <w:lang w:val="en-US" w:eastAsia="zh-CN"/>
              </w:rPr>
              <w:t>22339528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0" w:hRule="atLeast"/>
          <w:jc w:val="center"/>
        </w:trPr>
        <w:tc>
          <w:tcPr>
            <w:tcW w:w="3504" w:type="dxa"/>
            <w:vAlign w:val="center"/>
          </w:tcPr>
          <w:p>
            <w:pPr>
              <w:widowControl/>
              <w:wordWrap/>
              <w:autoSpaceDE w:val="0"/>
              <w:autoSpaceDN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县司法局</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22332862</w:t>
            </w:r>
          </w:p>
        </w:tc>
        <w:tc>
          <w:tcPr>
            <w:tcW w:w="1898" w:type="dxa"/>
            <w:vAlign w:val="center"/>
          </w:tcPr>
          <w:p>
            <w:pPr>
              <w:widowControl/>
              <w:wordWrap/>
              <w:autoSpaceDE w:val="0"/>
              <w:autoSpaceDN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62302132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1"/>
                <w:sz w:val="32"/>
                <w:szCs w:val="32"/>
              </w:rPr>
              <w:t>县人力资源和社会保障局</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62301085</w:t>
            </w:r>
          </w:p>
        </w:tc>
        <w:tc>
          <w:tcPr>
            <w:tcW w:w="1898" w:type="dxa"/>
            <w:vAlign w:val="center"/>
          </w:tcPr>
          <w:p>
            <w:pPr>
              <w:widowControl/>
              <w:wordWrap/>
              <w:autoSpaceDE w:val="0"/>
              <w:autoSpaceDN w:val="0"/>
              <w:adjustRightInd w:val="0"/>
              <w:snapToGrid w:val="0"/>
              <w:spacing w:line="240" w:lineRule="auto"/>
              <w:jc w:val="center"/>
              <w:textAlignment w:val="center"/>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22332257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102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color w:val="000000"/>
                <w:spacing w:val="-2"/>
                <w:sz w:val="32"/>
                <w:szCs w:val="32"/>
              </w:rPr>
              <w:t>县融媒体中心</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default"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sz w:val="32"/>
                <w:szCs w:val="32"/>
                <w:lang w:val="en-US" w:eastAsia="zh-CN"/>
              </w:rPr>
              <w:t>22332265</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snapToGrid w:val="0"/>
                <w:color w:val="000000"/>
                <w:kern w:val="0"/>
                <w:sz w:val="32"/>
                <w:szCs w:val="32"/>
                <w:lang w:val="en-US" w:eastAsia="zh-CN"/>
              </w:rPr>
              <w:t>62300399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县统计局</w:t>
            </w:r>
          </w:p>
        </w:tc>
        <w:tc>
          <w:tcPr>
            <w:tcW w:w="3016" w:type="dxa"/>
            <w:vAlign w:val="center"/>
          </w:tcPr>
          <w:p>
            <w:pPr>
              <w:widowControl/>
              <w:wordWrap/>
              <w:autoSpaceDE w:val="0"/>
              <w:autoSpaceDN w:val="0"/>
              <w:adjustRightInd w:val="0"/>
              <w:snapToGrid w:val="0"/>
              <w:spacing w:line="240" w:lineRule="auto"/>
              <w:jc w:val="center"/>
              <w:textAlignment w:val="center"/>
              <w:rPr>
                <w:rFonts w:hint="default"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22336222</w:t>
            </w:r>
          </w:p>
        </w:tc>
        <w:tc>
          <w:tcPr>
            <w:tcW w:w="1898" w:type="dxa"/>
            <w:vAlign w:val="center"/>
          </w:tcPr>
          <w:p>
            <w:pPr>
              <w:widowControl/>
              <w:wordWrap/>
              <w:autoSpaceDE w:val="0"/>
              <w:autoSpaceDN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rPr>
              <w:t>22356151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县民宗局</w:t>
            </w:r>
          </w:p>
        </w:tc>
        <w:tc>
          <w:tcPr>
            <w:tcW w:w="3016" w:type="dxa"/>
            <w:vAlign w:val="center"/>
          </w:tcPr>
          <w:p>
            <w:pPr>
              <w:widowControl/>
              <w:wordWrap/>
              <w:autoSpaceDE w:val="0"/>
              <w:autoSpaceDN w:val="0"/>
              <w:adjustRightInd w:val="0"/>
              <w:snapToGrid w:val="0"/>
              <w:spacing w:line="240" w:lineRule="auto"/>
              <w:jc w:val="center"/>
              <w:textAlignment w:val="center"/>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22371501</w:t>
            </w:r>
          </w:p>
        </w:tc>
        <w:tc>
          <w:tcPr>
            <w:tcW w:w="1898" w:type="dxa"/>
            <w:vAlign w:val="center"/>
          </w:tcPr>
          <w:p>
            <w:pPr>
              <w:widowControl/>
              <w:wordWrap/>
              <w:autoSpaceDE w:val="0"/>
              <w:autoSpaceDN w:val="0"/>
              <w:adjustRightInd w:val="0"/>
              <w:snapToGrid w:val="0"/>
              <w:spacing w:line="240" w:lineRule="auto"/>
              <w:jc w:val="center"/>
              <w:textAlignment w:val="center"/>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22371655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县供销社</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spacing w:val="-1"/>
                <w:sz w:val="32"/>
                <w:szCs w:val="32"/>
                <w:lang w:val="en-US" w:eastAsia="zh-CN"/>
              </w:rPr>
              <w:t>22332392</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spacing w:val="-1"/>
                <w:sz w:val="32"/>
                <w:szCs w:val="32"/>
                <w:lang w:val="en-US" w:eastAsia="zh-CN"/>
              </w:rPr>
              <w:t>22310639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县总工会</w:t>
            </w:r>
          </w:p>
        </w:tc>
        <w:tc>
          <w:tcPr>
            <w:tcW w:w="3016" w:type="dxa"/>
            <w:vAlign w:val="center"/>
          </w:tcPr>
          <w:p>
            <w:pPr>
              <w:widowControl/>
              <w:wordWrap/>
              <w:autoSpaceDE w:val="0"/>
              <w:autoSpaceDN w:val="0"/>
              <w:adjustRightInd w:val="0"/>
              <w:snapToGrid w:val="0"/>
              <w:spacing w:line="240" w:lineRule="auto"/>
              <w:jc w:val="center"/>
              <w:textAlignment w:val="center"/>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22356977</w:t>
            </w:r>
          </w:p>
        </w:tc>
        <w:tc>
          <w:tcPr>
            <w:tcW w:w="1898" w:type="dxa"/>
            <w:vAlign w:val="center"/>
          </w:tcPr>
          <w:p>
            <w:pPr>
              <w:widowControl/>
              <w:wordWrap/>
              <w:autoSpaceDE w:val="0"/>
              <w:autoSpaceDN w:val="0"/>
              <w:adjustRightInd w:val="0"/>
              <w:snapToGrid w:val="0"/>
              <w:spacing w:line="240" w:lineRule="auto"/>
              <w:jc w:val="center"/>
              <w:textAlignment w:val="center"/>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22373261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jc w:val="center"/>
        </w:trPr>
        <w:tc>
          <w:tcPr>
            <w:tcW w:w="3504" w:type="dxa"/>
            <w:vAlign w:val="center"/>
          </w:tcPr>
          <w:p>
            <w:pPr>
              <w:widowControl/>
              <w:wordWrap/>
              <w:autoSpaceDE w:val="0"/>
              <w:autoSpaceDN w:val="0"/>
              <w:adjustRightInd w:val="0"/>
              <w:snapToGrid w:val="0"/>
              <w:spacing w:line="240" w:lineRule="auto"/>
              <w:ind w:firstLine="144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4"/>
                <w:sz w:val="32"/>
                <w:szCs w:val="32"/>
              </w:rPr>
              <w:t>县团委</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22332123</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snapToGrid w:val="0"/>
                <w:color w:val="000000"/>
                <w:kern w:val="0"/>
                <w:sz w:val="32"/>
                <w:szCs w:val="32"/>
                <w:lang w:val="en-US" w:eastAsia="zh-CN"/>
              </w:rPr>
              <w:t>22332123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3504" w:type="dxa"/>
            <w:vAlign w:val="center"/>
          </w:tcPr>
          <w:p>
            <w:pPr>
              <w:widowControl/>
              <w:wordWrap/>
              <w:autoSpaceDE w:val="0"/>
              <w:autoSpaceDN w:val="0"/>
              <w:adjustRightInd w:val="0"/>
              <w:snapToGrid w:val="0"/>
              <w:spacing w:line="240" w:lineRule="auto"/>
              <w:ind w:firstLine="144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4"/>
                <w:sz w:val="32"/>
                <w:szCs w:val="32"/>
              </w:rPr>
              <w:t>县妇联</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22332192</w:t>
            </w:r>
          </w:p>
        </w:tc>
        <w:tc>
          <w:tcPr>
            <w:tcW w:w="1898" w:type="dxa"/>
            <w:vAlign w:val="center"/>
          </w:tcPr>
          <w:p>
            <w:pPr>
              <w:widowControl/>
              <w:wordWrap/>
              <w:autoSpaceDE w:val="0"/>
              <w:autoSpaceDN w:val="0"/>
              <w:adjustRightInd w:val="0"/>
              <w:snapToGrid w:val="0"/>
              <w:spacing w:line="240" w:lineRule="auto"/>
              <w:jc w:val="center"/>
              <w:textAlignment w:val="center"/>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22332192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6"/>
                <w:sz w:val="32"/>
                <w:szCs w:val="32"/>
              </w:rPr>
              <w:t>单位</w:t>
            </w:r>
          </w:p>
        </w:tc>
        <w:tc>
          <w:tcPr>
            <w:tcW w:w="3016"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b/>
                <w:bCs/>
                <w:spacing w:val="-2"/>
                <w:sz w:val="32"/>
                <w:szCs w:val="32"/>
              </w:rPr>
              <w:t>值班室电话</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b/>
                <w:bCs/>
                <w:spacing w:val="-4"/>
                <w:sz w:val="32"/>
                <w:szCs w:val="32"/>
              </w:rPr>
              <w:t>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3504" w:type="dxa"/>
            <w:vAlign w:val="center"/>
          </w:tcPr>
          <w:p>
            <w:pPr>
              <w:widowControl/>
              <w:wordWrap/>
              <w:autoSpaceDE w:val="0"/>
              <w:autoSpaceDN w:val="0"/>
              <w:adjustRightInd w:val="0"/>
              <w:snapToGrid w:val="0"/>
              <w:spacing w:line="240" w:lineRule="auto"/>
              <w:ind w:firstLine="1307" w:firstLineChars="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县气象局</w:t>
            </w:r>
          </w:p>
        </w:tc>
        <w:tc>
          <w:tcPr>
            <w:tcW w:w="3016" w:type="dxa"/>
            <w:vAlign w:val="center"/>
          </w:tcPr>
          <w:p>
            <w:pPr>
              <w:widowControl/>
              <w:wordWrap/>
              <w:autoSpaceDE w:val="0"/>
              <w:autoSpaceDN w:val="0"/>
              <w:adjustRightInd w:val="0"/>
              <w:snapToGrid w:val="0"/>
              <w:spacing w:line="240" w:lineRule="auto"/>
              <w:ind w:firstLine="889" w:firstLineChars="0"/>
              <w:jc w:val="both"/>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22332103</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22336443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4"/>
                <w:sz w:val="32"/>
                <w:szCs w:val="32"/>
                <w:lang w:eastAsia="zh-CN"/>
              </w:rPr>
              <w:t>闽清</w:t>
            </w:r>
            <w:r>
              <w:rPr>
                <w:rFonts w:hint="eastAsia" w:ascii="仿宋_GB2312" w:hAnsi="仿宋_GB2312" w:eastAsia="仿宋_GB2312" w:cs="仿宋_GB2312"/>
                <w:spacing w:val="-4"/>
                <w:sz w:val="32"/>
                <w:szCs w:val="32"/>
              </w:rPr>
              <w:t>公路事业发展中心</w:t>
            </w:r>
          </w:p>
        </w:tc>
        <w:tc>
          <w:tcPr>
            <w:tcW w:w="3016"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3"/>
                <w:sz w:val="32"/>
                <w:szCs w:val="32"/>
                <w:lang w:val="en-US" w:eastAsia="zh-CN"/>
              </w:rPr>
              <w:t>22332931</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22332932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4"/>
                <w:sz w:val="32"/>
                <w:szCs w:val="32"/>
              </w:rPr>
              <w:t>中国电信</w:t>
            </w:r>
            <w:r>
              <w:rPr>
                <w:rFonts w:hint="eastAsia" w:ascii="仿宋_GB2312" w:hAnsi="仿宋_GB2312" w:eastAsia="仿宋_GB2312" w:cs="仿宋_GB2312"/>
                <w:spacing w:val="-4"/>
                <w:sz w:val="32"/>
                <w:szCs w:val="32"/>
                <w:lang w:eastAsia="zh-CN"/>
              </w:rPr>
              <w:t>闽清</w:t>
            </w:r>
            <w:r>
              <w:rPr>
                <w:rFonts w:hint="eastAsia" w:ascii="仿宋_GB2312" w:hAnsi="仿宋_GB2312" w:eastAsia="仿宋_GB2312" w:cs="仿宋_GB2312"/>
                <w:spacing w:val="-4"/>
                <w:sz w:val="32"/>
                <w:szCs w:val="32"/>
              </w:rPr>
              <w:t>分公司</w:t>
            </w:r>
          </w:p>
        </w:tc>
        <w:tc>
          <w:tcPr>
            <w:tcW w:w="3016"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z w:val="32"/>
                <w:szCs w:val="32"/>
                <w:lang w:val="en-US" w:eastAsia="zh-CN"/>
              </w:rPr>
              <w:t>22333818</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移动通信</w:t>
            </w:r>
            <w:r>
              <w:rPr>
                <w:rFonts w:hint="eastAsia" w:ascii="仿宋_GB2312" w:hAnsi="仿宋_GB2312" w:eastAsia="仿宋_GB2312" w:cs="仿宋_GB2312"/>
                <w:spacing w:val="-2"/>
                <w:sz w:val="32"/>
                <w:szCs w:val="32"/>
                <w:lang w:eastAsia="zh-CN"/>
              </w:rPr>
              <w:t>闽清</w:t>
            </w:r>
            <w:r>
              <w:rPr>
                <w:rFonts w:hint="eastAsia" w:ascii="仿宋_GB2312" w:hAnsi="仿宋_GB2312" w:eastAsia="仿宋_GB2312" w:cs="仿宋_GB2312"/>
                <w:spacing w:val="-2"/>
                <w:sz w:val="32"/>
                <w:szCs w:val="32"/>
              </w:rPr>
              <w:t>分公司</w:t>
            </w:r>
          </w:p>
        </w:tc>
        <w:tc>
          <w:tcPr>
            <w:tcW w:w="3016"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62310086</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62310086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4"/>
                <w:sz w:val="32"/>
                <w:szCs w:val="32"/>
              </w:rPr>
              <w:t>中国联通</w:t>
            </w:r>
            <w:r>
              <w:rPr>
                <w:rFonts w:hint="eastAsia" w:ascii="仿宋_GB2312" w:hAnsi="仿宋_GB2312" w:eastAsia="仿宋_GB2312" w:cs="仿宋_GB2312"/>
                <w:spacing w:val="-4"/>
                <w:sz w:val="32"/>
                <w:szCs w:val="32"/>
                <w:lang w:eastAsia="zh-CN"/>
              </w:rPr>
              <w:t>闽清</w:t>
            </w:r>
            <w:r>
              <w:rPr>
                <w:rFonts w:hint="eastAsia" w:ascii="仿宋_GB2312" w:hAnsi="仿宋_GB2312" w:eastAsia="仿宋_GB2312" w:cs="仿宋_GB2312"/>
                <w:spacing w:val="-4"/>
                <w:sz w:val="32"/>
                <w:szCs w:val="32"/>
              </w:rPr>
              <w:t>分公司</w:t>
            </w:r>
          </w:p>
        </w:tc>
        <w:tc>
          <w:tcPr>
            <w:tcW w:w="3016"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3"/>
                <w:sz w:val="32"/>
                <w:szCs w:val="32"/>
                <w:lang w:val="en-US" w:eastAsia="zh-CN"/>
              </w:rPr>
              <w:t>38680001</w:t>
            </w:r>
          </w:p>
        </w:tc>
        <w:tc>
          <w:tcPr>
            <w:tcW w:w="1898" w:type="dxa"/>
            <w:vAlign w:val="center"/>
          </w:tcPr>
          <w:p>
            <w:pPr>
              <w:widowControl/>
              <w:wordWrap/>
              <w:autoSpaceDE w:val="0"/>
              <w:autoSpaceDN w:val="0"/>
              <w:adjustRightInd w:val="0"/>
              <w:snapToGrid w:val="0"/>
              <w:spacing w:line="240" w:lineRule="auto"/>
              <w:ind w:firstLine="411" w:firstLineChars="0"/>
              <w:jc w:val="center"/>
              <w:textAlignment w:val="baseline"/>
              <w:rPr>
                <w:rFonts w:hint="eastAsia" w:ascii="仿宋_GB2312" w:hAnsi="仿宋_GB2312" w:eastAsia="仿宋_GB2312" w:cs="仿宋_GB2312"/>
                <w:spacing w:val="-1"/>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4"/>
                <w:sz w:val="32"/>
                <w:szCs w:val="32"/>
                <w:lang w:eastAsia="zh-CN"/>
              </w:rPr>
              <w:t>闽清</w:t>
            </w:r>
            <w:r>
              <w:rPr>
                <w:rFonts w:hint="eastAsia" w:ascii="仿宋_GB2312" w:hAnsi="仿宋_GB2312" w:eastAsia="仿宋_GB2312" w:cs="仿宋_GB2312"/>
                <w:spacing w:val="-4"/>
                <w:sz w:val="32"/>
                <w:szCs w:val="32"/>
              </w:rPr>
              <w:t>公路事业发展中心</w:t>
            </w:r>
          </w:p>
        </w:tc>
        <w:tc>
          <w:tcPr>
            <w:tcW w:w="3016"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3"/>
                <w:sz w:val="32"/>
                <w:szCs w:val="32"/>
                <w:lang w:val="en-US" w:eastAsia="zh-CN"/>
              </w:rPr>
              <w:t>22332931</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2"/>
                <w:sz w:val="32"/>
                <w:szCs w:val="32"/>
                <w:lang w:val="en-US" w:eastAsia="zh-CN"/>
              </w:rPr>
              <w:t>22332932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3504"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镇政府值班室</w:t>
            </w:r>
          </w:p>
        </w:tc>
        <w:tc>
          <w:tcPr>
            <w:tcW w:w="3016"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22588008</w:t>
            </w:r>
          </w:p>
        </w:tc>
        <w:tc>
          <w:tcPr>
            <w:tcW w:w="1898" w:type="dxa"/>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22588002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8418" w:type="dxa"/>
            <w:gridSpan w:val="3"/>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24"/>
                <w:sz w:val="32"/>
                <w:szCs w:val="32"/>
              </w:rPr>
              <w:t>环保热线：</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pacing w:val="-24"/>
                <w:sz w:val="32"/>
                <w:szCs w:val="32"/>
              </w:rPr>
              <w:t>12369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8418" w:type="dxa"/>
            <w:gridSpan w:val="3"/>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21"/>
                <w:sz w:val="32"/>
                <w:szCs w:val="32"/>
              </w:rPr>
              <w:t>公安部门应急电话：</w:t>
            </w:r>
            <w:r>
              <w:rPr>
                <w:rFonts w:hint="eastAsia" w:ascii="仿宋_GB2312" w:hAnsi="仿宋_GB2312" w:eastAsia="仿宋_GB2312" w:cs="仿宋_GB2312"/>
                <w:spacing w:val="87"/>
                <w:sz w:val="32"/>
                <w:szCs w:val="32"/>
              </w:rPr>
              <w:t xml:space="preserve"> </w:t>
            </w:r>
            <w:r>
              <w:rPr>
                <w:rFonts w:hint="eastAsia" w:ascii="仿宋_GB2312" w:hAnsi="仿宋_GB2312" w:eastAsia="仿宋_GB2312" w:cs="仿宋_GB2312"/>
                <w:spacing w:val="-21"/>
                <w:sz w:val="32"/>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8418" w:type="dxa"/>
            <w:gridSpan w:val="3"/>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21"/>
                <w:sz w:val="32"/>
                <w:szCs w:val="32"/>
              </w:rPr>
              <w:t>消防部门应急电话：</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pacing w:val="-21"/>
                <w:sz w:val="32"/>
                <w:szCs w:val="32"/>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8418" w:type="dxa"/>
            <w:gridSpan w:val="3"/>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21"/>
                <w:sz w:val="32"/>
                <w:szCs w:val="32"/>
              </w:rPr>
              <w:t>医疗急救应急电话：</w:t>
            </w:r>
            <w:r>
              <w:rPr>
                <w:rFonts w:hint="eastAsia" w:ascii="仿宋_GB2312" w:hAnsi="仿宋_GB2312" w:eastAsia="仿宋_GB2312" w:cs="仿宋_GB2312"/>
                <w:spacing w:val="89"/>
                <w:sz w:val="32"/>
                <w:szCs w:val="32"/>
              </w:rPr>
              <w:t xml:space="preserve"> </w:t>
            </w:r>
            <w:r>
              <w:rPr>
                <w:rFonts w:hint="eastAsia" w:ascii="仿宋_GB2312" w:hAnsi="仿宋_GB2312" w:eastAsia="仿宋_GB2312" w:cs="仿宋_GB2312"/>
                <w:spacing w:val="-21"/>
                <w:sz w:val="32"/>
                <w:szCs w:val="32"/>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8418" w:type="dxa"/>
            <w:gridSpan w:val="3"/>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21"/>
                <w:sz w:val="32"/>
                <w:szCs w:val="32"/>
              </w:rPr>
              <w:t>交通事故应急电话：</w:t>
            </w:r>
            <w:r>
              <w:rPr>
                <w:rFonts w:hint="eastAsia" w:ascii="仿宋_GB2312" w:hAnsi="仿宋_GB2312" w:eastAsia="仿宋_GB2312" w:cs="仿宋_GB2312"/>
                <w:spacing w:val="97"/>
                <w:sz w:val="32"/>
                <w:szCs w:val="32"/>
              </w:rPr>
              <w:t xml:space="preserve"> </w:t>
            </w:r>
            <w:r>
              <w:rPr>
                <w:rFonts w:hint="eastAsia" w:ascii="仿宋_GB2312" w:hAnsi="仿宋_GB2312" w:eastAsia="仿宋_GB2312" w:cs="仿宋_GB2312"/>
                <w:spacing w:val="-21"/>
                <w:sz w:val="32"/>
                <w:szCs w:val="32"/>
              </w:rPr>
              <w:t>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8418" w:type="dxa"/>
            <w:gridSpan w:val="3"/>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7"/>
                <w:sz w:val="32"/>
                <w:szCs w:val="32"/>
              </w:rPr>
              <w:t>海上搜救中心电话：</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pacing w:val="-17"/>
                <w:sz w:val="32"/>
                <w:szCs w:val="32"/>
              </w:rPr>
              <w:t>12395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8418" w:type="dxa"/>
            <w:gridSpan w:val="3"/>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8"/>
                <w:sz w:val="32"/>
                <w:szCs w:val="32"/>
              </w:rPr>
              <w:t>电力抢修应急电话：</w:t>
            </w:r>
            <w:r>
              <w:rPr>
                <w:rFonts w:hint="eastAsia" w:ascii="仿宋_GB2312" w:hAnsi="仿宋_GB2312" w:eastAsia="仿宋_GB2312" w:cs="仿宋_GB2312"/>
                <w:spacing w:val="70"/>
                <w:sz w:val="32"/>
                <w:szCs w:val="32"/>
              </w:rPr>
              <w:t xml:space="preserve"> </w:t>
            </w:r>
            <w:r>
              <w:rPr>
                <w:rFonts w:hint="eastAsia" w:ascii="仿宋_GB2312" w:hAnsi="仿宋_GB2312" w:eastAsia="仿宋_GB2312" w:cs="仿宋_GB2312"/>
                <w:spacing w:val="-18"/>
                <w:sz w:val="32"/>
                <w:szCs w:val="32"/>
              </w:rPr>
              <w:t>95598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8418" w:type="dxa"/>
            <w:gridSpan w:val="3"/>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5"/>
                <w:sz w:val="32"/>
                <w:szCs w:val="32"/>
              </w:rPr>
              <w:t>供水抢修应急电话：</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pacing w:val="-15"/>
                <w:sz w:val="32"/>
                <w:szCs w:val="32"/>
              </w:rPr>
              <w:t>968933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jc w:val="center"/>
        </w:trPr>
        <w:tc>
          <w:tcPr>
            <w:tcW w:w="8418" w:type="dxa"/>
            <w:gridSpan w:val="3"/>
            <w:vAlign w:val="center"/>
          </w:tcPr>
          <w:p>
            <w:pPr>
              <w:widowControl/>
              <w:wordWrap/>
              <w:autoSpaceDE w:val="0"/>
              <w:autoSpaceDN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5"/>
                <w:sz w:val="32"/>
                <w:szCs w:val="32"/>
              </w:rPr>
              <w:t>燃气抢修应急电话：</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pacing w:val="-15"/>
                <w:sz w:val="32"/>
                <w:szCs w:val="32"/>
              </w:rPr>
              <w:t>968917</w:t>
            </w:r>
          </w:p>
        </w:tc>
      </w:tr>
    </w:tbl>
    <w:p>
      <w:pPr>
        <w:pStyle w:val="2"/>
        <w:ind w:left="0" w:leftChars="0" w:firstLine="0" w:firstLineChars="0"/>
        <w:jc w:val="both"/>
      </w:pPr>
    </w:p>
    <w:p/>
    <w:tbl>
      <w:tblPr>
        <w:tblpPr w:leftFromText="180" w:rightFromText="180" w:vertAnchor="text" w:horzAnchor="page" w:tblpXSpec="center" w:tblpY="533"/>
        <w:tblOverlap w:val="never"/>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5"/>
        <w:gridCol w:w="277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所办/中心负责人</w:t>
            </w:r>
          </w:p>
        </w:tc>
        <w:tc>
          <w:tcPr>
            <w:tcW w:w="2777" w:type="dxa"/>
            <w:vAlign w:val="center"/>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电话</w:t>
            </w:r>
          </w:p>
        </w:tc>
        <w:tc>
          <w:tcPr>
            <w:tcW w:w="1688" w:type="dxa"/>
            <w:vAlign w:val="center"/>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党政办</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22588008</w:t>
            </w:r>
          </w:p>
        </w:tc>
        <w:tc>
          <w:tcPr>
            <w:tcW w:w="1688"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社会事务办负责人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15960170696</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镇应急办负责人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18359765070</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农业农村办负责人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13950371961</w:t>
            </w:r>
          </w:p>
        </w:tc>
        <w:tc>
          <w:tcPr>
            <w:tcW w:w="1688" w:type="dxa"/>
            <w:vAlign w:val="center"/>
          </w:tcPr>
          <w:p>
            <w:pPr>
              <w:widowControl w:val="0"/>
              <w:jc w:val="center"/>
              <w:rPr>
                <w:rFonts w:hint="default"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财政所负责人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15959179661</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综合便民服务中心负责人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18759195769</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综合技术保障中心负责人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13609585385</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派出所</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22588024</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卫生院</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22588062</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国土所</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22588338</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林业站</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22588029</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白中市场监督管理</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62319819</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公路养护站负责人</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18850732315</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供电所</w:t>
            </w:r>
          </w:p>
        </w:tc>
        <w:tc>
          <w:tcPr>
            <w:tcW w:w="2777" w:type="dxa"/>
            <w:vAlign w:val="center"/>
          </w:tcPr>
          <w:p>
            <w:pPr>
              <w:widowControl w:val="0"/>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22588071</w:t>
            </w: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val="0"/>
              <w:jc w:val="center"/>
              <w:rPr>
                <w:rFonts w:hint="eastAsia" w:ascii="宋体" w:hAnsi="宋体" w:eastAsia="宋体" w:cs="宋体"/>
                <w:snapToGrid w:val="0"/>
                <w:color w:val="000000"/>
                <w:kern w:val="0"/>
                <w:sz w:val="24"/>
                <w:szCs w:val="24"/>
                <w:lang w:val="en-US" w:eastAsia="zh-CN"/>
              </w:rPr>
            </w:pPr>
          </w:p>
        </w:tc>
        <w:tc>
          <w:tcPr>
            <w:tcW w:w="2777" w:type="dxa"/>
            <w:vAlign w:val="center"/>
          </w:tcPr>
          <w:p>
            <w:pPr>
              <w:widowControl w:val="0"/>
              <w:jc w:val="center"/>
              <w:rPr>
                <w:rFonts w:hint="eastAsia" w:ascii="宋体" w:hAnsi="宋体" w:eastAsia="宋体" w:cs="宋体"/>
                <w:snapToGrid w:val="0"/>
                <w:color w:val="000000"/>
                <w:kern w:val="0"/>
                <w:sz w:val="24"/>
                <w:szCs w:val="24"/>
                <w:lang w:val="en-US" w:eastAsia="zh-CN"/>
              </w:rPr>
            </w:pPr>
          </w:p>
        </w:tc>
        <w:tc>
          <w:tcPr>
            <w:tcW w:w="1688" w:type="dxa"/>
            <w:vAlign w:val="center"/>
          </w:tcPr>
          <w:p>
            <w:pPr>
              <w:widowControl w:val="0"/>
              <w:jc w:val="center"/>
              <w:rPr>
                <w:rFonts w:hint="eastAsia" w:ascii="宋体" w:hAnsi="宋体" w:eastAsia="宋体" w:cs="宋体"/>
                <w:snapToGrid w:val="0"/>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c>
          <w:tcPr>
            <w:tcW w:w="1688" w:type="dxa"/>
            <w:vAlign w:val="center"/>
          </w:tcPr>
          <w:p>
            <w:pPr>
              <w:widowControl/>
              <w:wordWrap/>
              <w:autoSpaceDE w:val="0"/>
              <w:autoSpaceDN w:val="0"/>
              <w:adjustRightInd w:val="0"/>
              <w:snapToGrid w:val="0"/>
              <w:spacing w:line="240" w:lineRule="auto"/>
              <w:jc w:val="center"/>
              <w:textAlignment w:val="center"/>
              <w:rPr>
                <w:rFonts w:hint="eastAsia" w:ascii="宋体" w:hAnsi="宋体" w:eastAsia="宋体" w:cs="宋体"/>
                <w:i w:val="0"/>
                <w:iCs w:val="0"/>
                <w:snapToGrid w:val="0"/>
                <w:color w:val="000000"/>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475"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c>
          <w:tcPr>
            <w:tcW w:w="2777"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c>
          <w:tcPr>
            <w:tcW w:w="1688" w:type="dxa"/>
            <w:vAlign w:val="center"/>
          </w:tcPr>
          <w:p>
            <w:pPr>
              <w:widowControl/>
              <w:wordWrap/>
              <w:autoSpaceDE w:val="0"/>
              <w:autoSpaceDN w:val="0"/>
              <w:adjustRightInd w:val="0"/>
              <w:snapToGrid w:val="0"/>
              <w:spacing w:line="240" w:lineRule="auto"/>
              <w:jc w:val="center"/>
              <w:textAlignment w:val="baseline"/>
              <w:rPr>
                <w:rFonts w:hint="eastAsia" w:ascii="宋体" w:hAnsi="宋体" w:eastAsia="宋体" w:cs="宋体"/>
                <w:snapToGrid w:val="0"/>
                <w:color w:val="000000"/>
                <w:kern w:val="0"/>
                <w:sz w:val="24"/>
                <w:szCs w:val="24"/>
                <w:lang w:val="en-US" w:eastAsia="zh-CN"/>
              </w:rPr>
            </w:pPr>
          </w:p>
        </w:tc>
      </w:tr>
    </w:tbl>
    <w:p>
      <w:pPr>
        <w:pStyle w:val="2"/>
      </w:pPr>
    </w:p>
    <w:sectPr>
      <w:pgSz w:w="11906" w:h="16838"/>
      <w:pgMar w:top="1984"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17" w:lineRule="exact"/>
      <w:ind w:firstLine="4264"/>
      <w:rPr>
        <w:rFonts w:ascii="Calibri" w:hAnsi="Calibri" w:eastAsia="Calibri" w:cs="Calibri"/>
        <w:sz w:val="28"/>
        <w:szCs w:val="28"/>
      </w:rPr>
    </w:pPr>
    <w:r>
      <w:rPr>
        <w:rFonts w:ascii="Arial" w:hAnsi="Arial" w:eastAsia="Arial" w:cs="Arial"/>
        <w:snapToGrid w:val="0"/>
        <w:color w:val="000000"/>
        <w:kern w:val="0"/>
        <w:sz w:val="28"/>
        <w:szCs w:val="21"/>
      </w:rPr>
      <w:pict>
        <v:rect id="文本框 4"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Arial" w:hAnsi="Arial" w:eastAsia="Arial" w:cs="Arial"/>
        <w:snapToGrid w:val="0"/>
        <w:color w:val="000000"/>
        <w:kern w:val="0"/>
        <w:sz w:val="18"/>
        <w:szCs w:val="21"/>
      </w:rPr>
      <w:pict>
        <v:rect id="文本框 5" o:spid="_x0000_s1026"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WE5YjA4ZDQ3OTQ4OWRlYzU4YjE4OWMxN2NhNTYzNjI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paragraph" w:styleId="2">
    <w:name w:val="Body Text First Indent 2"/>
    <w:basedOn w:val="3"/>
    <w:next w:val="1"/>
    <w:unhideWhenUsed/>
    <w:qFormat/>
    <w:uiPriority w:val="99"/>
    <w:pPr>
      <w:ind w:firstLine="420"/>
    </w:pPr>
    <w:rPr>
      <w:rFonts w:ascii="Times New Roman" w:hAnsi="Times New Roman"/>
    </w:rPr>
  </w:style>
  <w:style w:type="paragraph" w:styleId="3">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12094</Words>
  <Characters>13031</Characters>
  <Lines>0</Lines>
  <Paragraphs>0</Paragraphs>
  <TotalTime>0</TotalTime>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2022-09-08T03:41:00Z</dcterms:created>
  <dc:creator>泉</dc:creator>
  <cp:lastModifiedBy>Administrator</cp:lastModifiedBy>
  <cp:lastPrinted>2023-04-24T02:46:08Z</cp:lastPrinted>
  <dcterms:modified xsi:type="dcterms:W3CDTF">2023-04-24T02:46:18Z</dcterms:modified>
  <dc:title>金沙镇生产安全事故灾难应急预案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y fmtid="{D5CDD505-2E9C-101B-9397-08002B2CF9AE}" pid="3" name="ICV">
    <vt:lpwstr>1BAF20102AA14FFDB64B7DFE4B75DBD4</vt:lpwstr>
  </property>
</Properties>
</file>