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803"/>
        <w:tblOverlap w:val="never"/>
        <w:tblW w:w="102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4"/>
        <w:gridCol w:w="4326"/>
        <w:gridCol w:w="2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备案编号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备案时间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350124-2024-001-L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福州丰诚环保科技有限公司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350124-2024-002-L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福建省福晶磁性材料有限公司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350124-2024-003-L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福州市博纳新能源材料有限公司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/2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jY0YTVjMDBiOWQzMWRiNjQ2MTI1NDg3ODdjZmQifQ=="/>
  </w:docVars>
  <w:rsids>
    <w:rsidRoot w:val="00000000"/>
    <w:rsid w:val="025947DB"/>
    <w:rsid w:val="46E30662"/>
    <w:rsid w:val="651354E2"/>
    <w:rsid w:val="74CD628D"/>
    <w:rsid w:val="75F41D72"/>
    <w:rsid w:val="7B5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107</Characters>
  <Lines>0</Lines>
  <Paragraphs>0</Paragraphs>
  <TotalTime>4</TotalTime>
  <ScaleCrop>false</ScaleCrop>
  <LinksUpToDate>false</LinksUpToDate>
  <CharactersWithSpaces>107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2022-12-01T02:45:00Z</dcterms:created>
  <dc:creator>Administrator.PC-20200604KBHW</dc:creator>
  <cp:lastModifiedBy>Z</cp:lastModifiedBy>
  <dcterms:modified xsi:type="dcterms:W3CDTF">2024-04-01T03:06:18Z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F3681296758E44C599F185367C67A528_13</vt:lpwstr>
  </property>
</Properties>
</file>