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CE379"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 w14:paraId="057F56ED">
      <w:pPr>
        <w:rPr>
          <w:rFonts w:ascii="仿宋" w:hAnsi="仿宋" w:eastAsia="仿宋"/>
          <w:sz w:val="32"/>
          <w:szCs w:val="32"/>
        </w:rPr>
      </w:pPr>
    </w:p>
    <w:p w14:paraId="01367DE5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县级预算项目绩效自评报告</w:t>
      </w:r>
    </w:p>
    <w:p w14:paraId="22886BB9"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（中医院）从业人员健康证办理经费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 w14:paraId="66994E28"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 w14:paraId="2258317B"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 w14:paraId="2C6F0EDB"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根据2017年6月20日陈县长批办件292号批示精神，从2017年4月起我县从业人员健康证办理业务经费纳入部门年度预算，2017年12月国家卫计委  财政部联合发文《关于进一步做好预防性体检等三项工作的通知》（国卫财务发【2017】61号）规定“将预防性体检工作逐步</w:t>
      </w:r>
      <w:r>
        <w:rPr>
          <w:rFonts w:hint="eastAsia" w:ascii="仿宋" w:hAnsi="仿宋" w:eastAsia="仿宋"/>
          <w:sz w:val="32"/>
          <w:szCs w:val="32"/>
          <w:lang w:eastAsia="zh-CN"/>
        </w:rPr>
        <w:t>过渡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到由符合条件的医疗机构承担。” </w:t>
      </w:r>
      <w:r>
        <w:rPr>
          <w:rFonts w:ascii="仿宋" w:hAnsi="仿宋" w:eastAsia="仿宋" w:cs="仿宋"/>
          <w:sz w:val="32"/>
        </w:rPr>
        <w:t xml:space="preserve"> </w:t>
      </w:r>
    </w:p>
    <w:p w14:paraId="3B99B2DD"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 w14:paraId="126F90D2"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做好预防性体检等三项工作</w:t>
      </w:r>
    </w:p>
    <w:p w14:paraId="5D13752B"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 w14:paraId="4E82EB41"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 w14:paraId="70903495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 w14:paraId="673E2D3D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 w14:paraId="575A79C4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1)人均体检标准</w:t>
      </w:r>
      <w:r>
        <w:rPr>
          <w:rFonts w:ascii="仿宋" w:hAnsi="仿宋" w:eastAsia="仿宋" w:cs="仿宋"/>
          <w:sz w:val="32"/>
        </w:rPr>
        <w:t>(元)，目标值70，完成值70，分值10，得分10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DAF09E6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 w14:paraId="38F07E65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 w14:paraId="7216A68E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 w14:paraId="2C1FCED9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 w14:paraId="63E13CA2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1)办理健康证人数</w:t>
      </w:r>
      <w:r>
        <w:rPr>
          <w:rFonts w:ascii="仿宋" w:hAnsi="仿宋" w:eastAsia="仿宋" w:cs="仿宋"/>
          <w:sz w:val="32"/>
        </w:rPr>
        <w:t>(人)，目标值7000，完成值8487，分值20，得分20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2F6BEB84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 w14:paraId="12EA889F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1)拨付合规性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6C020FD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 w14:paraId="00B118CE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1)补助资金及时发放率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25B035F9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 w14:paraId="15FA9631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 w14:paraId="57F806E2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 w14:paraId="03FA7541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1)资金发放过程中是否存在弄虚作假的行为</w:t>
      </w:r>
      <w:r>
        <w:rPr>
          <w:rFonts w:ascii="仿宋" w:hAnsi="仿宋" w:eastAsia="仿宋" w:cs="仿宋"/>
          <w:sz w:val="32"/>
        </w:rPr>
        <w:t>(起)，目标值0，完成值0，分值30，得分30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1AD51B9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 w14:paraId="0ED4DE0D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 w14:paraId="3AA5A1BA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 w14:paraId="6EC1EDD4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1)服务对象投诉次数</w:t>
      </w:r>
      <w:r>
        <w:rPr>
          <w:rFonts w:ascii="仿宋" w:hAnsi="仿宋" w:eastAsia="仿宋" w:cs="仿宋"/>
          <w:sz w:val="32"/>
        </w:rPr>
        <w:t>(次)，目标值0，完成值0，分值10，得分10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E3A4CAF"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 w14:paraId="2D9CB0EA"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 w14:paraId="6F3BC497"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 w14:paraId="04C980CF"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 w14:paraId="61ECAF52">
      <w:pPr>
        <w:ind w:left="840" w:firstLine="42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C0088"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165D3B68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570</Words>
  <Characters>630</Characters>
  <Lines>5</Lines>
  <Paragraphs>1</Paragraphs>
  <TotalTime>24</TotalTime>
  <ScaleCrop>false</ScaleCrop>
  <LinksUpToDate>false</LinksUpToDate>
  <CharactersWithSpaces>638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刘烨</cp:lastModifiedBy>
  <dcterms:modified xsi:type="dcterms:W3CDTF">2025-09-04T08:31:31Z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30AFF93CEA404EE7987706C8585BED57</vt:lpwstr>
  </property>
  <property fmtid="{D5CDD505-2E9C-101B-9397-08002B2CF9AE}" pid="4" name="KSOTemplateDocerSaveRecord">
    <vt:lpwstr>eyJoZGlkIjoiMDIzZjdjNjAzYzYxYTQ1MzRiNGI4MjhiNjk5OWZjMDMiLCJ1c2VySWQiOiI2NjA4ODQ2NjIifQ==</vt:lpwstr>
  </property>
</Properties>
</file>