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2024年基本公共卫生服务补助资金-疾病预防控制麻风防治（榕财社(指）【2024】67号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2024年基本公共卫生服务补助省级补助资金榕财社（指）【2024】67号麻风专项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完成2024年现症麻风病患者管理、麻风监测、麻风线索调查和麻风病宣传等相关工作。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1)制作宣传品数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1)受益群众户数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户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1)患者满意度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麻风病是全球性问题，但国际合作和技术支持不足，影响了全球防治进展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加强国际组织合作，促进技术交流与资源共享，支持发展中国家能力建设。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