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2024年基本公共卫生服务补助等省级补助资金【（传染病监测预警与应急指挥能力提升）榕财社（指）【2024】67号】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购置国家传染病智能监测预警前置软件服务器软硬件设备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保障公立医院良好运行，医疗服务与保障能力提升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1)传染病智能监测预警前置软件安装省级补助标准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万元/个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2.5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1)传染病智能监测预警前置软件安装数量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1)拨付合规性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1)申请和支付过程中是否有弄虚作假的情况发生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1)服务对象投诉次数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