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4.4399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村卫生室的乡村医生老龄化占比较高，对完成基本公共卫生服务任务的数量和质量、服务效果和绩效考核的结果影响比较大，药物制度的村卫生所（室）基本药物使用率偏低，进货采购量偏少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村卫生所（室）的采购负责人及时与医药公司专员沟通做好采购计划，以便基本药物使用率的提高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