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2024基本药物制度县级补助资金（村卫生所）（赵批2024财100号）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全县基层医疗卫生机构全面实施国家基本药物制度，所有药品实施零差率销售。药品成本得到有效控制，减轻病人用药负担，稳步推进医改工作。</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1)实施基本医药制度的村卫生室县级财政投入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2.5594</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