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基层医疗机构100%，无弄虚作假、无违规使用资金，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6.815</w:t>
      </w:r>
      <w:r>
        <w:rPr>
          <w:rFonts w:ascii="仿宋" w:hAnsi="仿宋" w:cs="仿宋" w:eastAsia="仿宋"/>
          <w:sz w:val="32"/>
        </w:rPr>
        <w:t>，完成值</w:t>
      </w:r>
      <w:r>
        <w:rPr>
          <w:rFonts w:ascii="仿宋" w:hAnsi="仿宋" w:cs="仿宋" w:eastAsia="仿宋"/>
          <w:sz w:val="32"/>
        </w:rPr>
        <w:t>6.815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