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 xml:space="preserve">2024年基层医疗卫生机构全科医生岗位生活补贴市级补助资金【榕财社（指）【2024】30号】  </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对于基层医疗卫生机构在编在岗的注册全科医生给予生活补贴补助标准为初级职称每人每月1000元、中级职称每人每月1500元、副高及以上职称每人每月2000元。</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促进基层医疗卫生机构发展。</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9</w:t>
      </w:r>
      <w:r>
        <w:rPr>
          <w:rFonts w:ascii="仿宋_GB2312" w:hAnsi="仿宋_GB2312" w:cs="仿宋_GB2312" w:eastAsia="仿宋_GB2312"/>
          <w:sz w:val="32"/>
        </w:rPr>
        <w:t>个，实际完成</w:t>
      </w:r>
      <w:r>
        <w:rPr>
          <w:rFonts w:ascii="仿宋_GB2312" w:hAnsi="仿宋_GB2312" w:cs="仿宋_GB2312" w:eastAsia="仿宋_GB2312"/>
          <w:sz w:val="32"/>
        </w:rPr>
        <w:t>9</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1)支出预算执行率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95</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1)全科医生补助县区数</w:t>
        <w:cr/>
        <w:t/>
      </w:r>
      <w:r>
        <w:rPr>
          <w:rFonts w:ascii="仿宋" w:hAnsi="仿宋" w:cs="仿宋" w:eastAsia="仿宋"/>
          <w:sz w:val="32"/>
        </w:rPr>
        <w:t>(</w:t>
      </w:r>
      <w:r>
        <w:rPr>
          <w:rFonts w:ascii="仿宋" w:hAnsi="仿宋" w:cs="仿宋" w:eastAsia="仿宋"/>
          <w:sz w:val="32"/>
        </w:rPr>
        <w:t>个</w:t>
      </w:r>
      <w:r>
        <w:rPr>
          <w:rFonts w:ascii="仿宋" w:hAnsi="仿宋" w:cs="仿宋" w:eastAsia="仿宋"/>
          <w:sz w:val="32"/>
        </w:rPr>
        <w:t>)，目标值</w:t>
      </w:r>
      <w:r>
        <w:rPr>
          <w:rFonts w:ascii="仿宋" w:hAnsi="仿宋" w:cs="仿宋" w:eastAsia="仿宋"/>
          <w:sz w:val="32"/>
        </w:rPr>
        <w:t>1</w:t>
      </w:r>
      <w:r>
        <w:rPr>
          <w:rFonts w:ascii="仿宋" w:hAnsi="仿宋" w:cs="仿宋" w:eastAsia="仿宋"/>
          <w:sz w:val="32"/>
        </w:rPr>
        <w:t>，完成值</w:t>
      </w:r>
      <w:r>
        <w:rPr>
          <w:rFonts w:ascii="仿宋" w:hAnsi="仿宋" w:cs="仿宋" w:eastAsia="仿宋"/>
          <w:sz w:val="32"/>
        </w:rPr>
        <w:t>1</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1)补助比例执行准确率</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2)补助标准执行准确率</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1)全科医生受益人数</w:t>
        <w:cr/>
        <w:t/>
      </w:r>
      <w:r>
        <w:rPr>
          <w:rFonts w:ascii="仿宋" w:hAnsi="仿宋" w:cs="仿宋" w:eastAsia="仿宋"/>
          <w:sz w:val="32"/>
        </w:rPr>
        <w:t>(</w:t>
      </w:r>
      <w:r>
        <w:rPr>
          <w:rFonts w:ascii="仿宋" w:hAnsi="仿宋" w:cs="仿宋" w:eastAsia="仿宋"/>
          <w:sz w:val="32"/>
        </w:rPr>
        <w:t>人</w:t>
      </w:r>
      <w:r>
        <w:rPr>
          <w:rFonts w:ascii="仿宋" w:hAnsi="仿宋" w:cs="仿宋" w:eastAsia="仿宋"/>
          <w:sz w:val="32"/>
        </w:rPr>
        <w:t>)，目标值</w:t>
      </w:r>
      <w:r>
        <w:rPr>
          <w:rFonts w:ascii="仿宋" w:hAnsi="仿宋" w:cs="仿宋" w:eastAsia="仿宋"/>
          <w:sz w:val="32"/>
        </w:rPr>
        <w:t>66</w:t>
      </w:r>
      <w:r>
        <w:rPr>
          <w:rFonts w:ascii="仿宋" w:hAnsi="仿宋" w:cs="仿宋" w:eastAsia="仿宋"/>
          <w:sz w:val="32"/>
        </w:rPr>
        <w:t>，完成值</w:t>
      </w:r>
      <w:r>
        <w:rPr>
          <w:rFonts w:ascii="仿宋" w:hAnsi="仿宋" w:cs="仿宋" w:eastAsia="仿宋"/>
          <w:sz w:val="32"/>
        </w:rPr>
        <w:t>66</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1)家庭医生签约率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40</w:t>
      </w:r>
      <w:r>
        <w:rPr>
          <w:rFonts w:ascii="仿宋" w:hAnsi="仿宋" w:cs="仿宋" w:eastAsia="仿宋"/>
          <w:sz w:val="32"/>
        </w:rPr>
        <w:t>，完成值</w:t>
      </w:r>
      <w:r>
        <w:rPr>
          <w:rFonts w:ascii="仿宋" w:hAnsi="仿宋" w:cs="仿宋" w:eastAsia="仿宋"/>
          <w:sz w:val="32"/>
        </w:rPr>
        <w:t>51.43</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2)全科医生补助乡镇覆盖数</w:t>
        <w:cr/>
        <w:t/>
      </w:r>
      <w:r>
        <w:rPr>
          <w:rFonts w:ascii="仿宋" w:hAnsi="仿宋" w:cs="仿宋" w:eastAsia="仿宋"/>
          <w:sz w:val="32"/>
        </w:rPr>
        <w:t>(</w:t>
      </w:r>
      <w:r>
        <w:rPr>
          <w:rFonts w:ascii="仿宋" w:hAnsi="仿宋" w:cs="仿宋" w:eastAsia="仿宋"/>
          <w:sz w:val="32"/>
        </w:rPr>
        <w:t>个</w:t>
      </w:r>
      <w:r>
        <w:rPr>
          <w:rFonts w:ascii="仿宋" w:hAnsi="仿宋" w:cs="仿宋" w:eastAsia="仿宋"/>
          <w:sz w:val="32"/>
        </w:rPr>
        <w:t>)，目标值</w:t>
      </w:r>
      <w:r>
        <w:rPr>
          <w:rFonts w:ascii="仿宋" w:hAnsi="仿宋" w:cs="仿宋" w:eastAsia="仿宋"/>
          <w:sz w:val="32"/>
        </w:rPr>
        <w:t>16</w:t>
      </w:r>
      <w:r>
        <w:rPr>
          <w:rFonts w:ascii="仿宋" w:hAnsi="仿宋" w:cs="仿宋" w:eastAsia="仿宋"/>
          <w:sz w:val="32"/>
        </w:rPr>
        <w:t>，完成值</w:t>
      </w:r>
      <w:r>
        <w:rPr>
          <w:rFonts w:ascii="仿宋" w:hAnsi="仿宋" w:cs="仿宋" w:eastAsia="仿宋"/>
          <w:sz w:val="32"/>
        </w:rPr>
        <w:t>16</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1)补助对象满意度</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99.01</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