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（直达资金）2024基本公卫服务项目（闽财社指（2023）112号、赵批（2024）财58号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规范预算执行管理，提高资金使用的社会效益。</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元</w:t>
      </w:r>
      <w:r>
        <w:rPr>
          <w:rFonts w:ascii="仿宋" w:hAnsi="仿宋" w:cs="仿宋" w:eastAsia="仿宋"/>
          <w:sz w:val="32"/>
        </w:rPr>
        <w:t>)，目标值</w:t>
      </w:r>
      <w:r>
        <w:rPr>
          <w:rFonts w:ascii="仿宋" w:hAnsi="仿宋" w:cs="仿宋" w:eastAsia="仿宋"/>
          <w:sz w:val="32"/>
        </w:rPr>
        <w:t>265468</w:t>
      </w:r>
      <w:r>
        <w:rPr>
          <w:rFonts w:ascii="仿宋" w:hAnsi="仿宋" w:cs="仿宋" w:eastAsia="仿宋"/>
          <w:sz w:val="32"/>
        </w:rPr>
        <w:t>，完成值</w:t>
      </w:r>
      <w:r>
        <w:rPr>
          <w:rFonts w:ascii="仿宋" w:hAnsi="仿宋" w:cs="仿宋" w:eastAsia="仿宋"/>
          <w:sz w:val="32"/>
        </w:rPr>
        <w:t>201000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cr/>
        <w:t/>
      </w:r>
      <w:r>
        <w:rPr>
          <w:rFonts w:ascii="仿宋" w:hAnsi="仿宋" w:cs="仿宋" w:eastAsia="仿宋"/>
          <w:sz w:val="32"/>
        </w:rPr>
        <w:t>(</w:t>
      </w:r>
      <w:r>
        <w:rPr>
          <w:rFonts w:ascii="仿宋" w:hAnsi="仿宋" w:cs="仿宋" w:eastAsia="仿宋"/>
          <w:sz w:val="32"/>
        </w:rPr>
        <w:t>人/次</w:t>
        <w:cr/>
        <w:t/>
      </w:r>
      <w:r>
        <w:rPr>
          <w:rFonts w:ascii="仿宋" w:hAnsi="仿宋" w:cs="仿宋" w:eastAsia="仿宋"/>
          <w:sz w:val="32"/>
        </w:rPr>
        <w:t>)，目标值</w:t>
      </w:r>
      <w:r>
        <w:rPr>
          <w:rFonts w:ascii="仿宋" w:hAnsi="仿宋" w:cs="仿宋" w:eastAsia="仿宋"/>
          <w:sz w:val="32"/>
        </w:rPr>
        <w:t>1000</w:t>
      </w:r>
      <w:r>
        <w:rPr>
          <w:rFonts w:ascii="仿宋" w:hAnsi="仿宋" w:cs="仿宋" w:eastAsia="仿宋"/>
          <w:sz w:val="32"/>
        </w:rPr>
        <w:t>，完成值</w:t>
      </w:r>
      <w:r>
        <w:rPr>
          <w:rFonts w:ascii="仿宋" w:hAnsi="仿宋" w:cs="仿宋" w:eastAsia="仿宋"/>
          <w:sz w:val="32"/>
        </w:rPr>
        <w:t>5447</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
      </w:r>
      <w:r>
        <w:rPr>
          <w:rFonts w:ascii="仿宋" w:hAnsi="仿宋" w:cs="仿宋" w:eastAsia="仿宋"/>
          <w:sz w:val="32"/>
        </w:rPr>
        <w:t>(</w:t>
      </w:r>
      <w:r>
        <w:rPr>
          <w:rFonts w:ascii="仿宋" w:hAnsi="仿宋" w:cs="仿宋" w:eastAsia="仿宋"/>
          <w:sz w:val="32"/>
        </w:rPr>
        <w:t>起</w:t>
        <w:cr/>
        <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