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2024基本公共卫生服务项目县级配套（赵批2024财58号）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按照基本公共卫生服务项目要求，积椎为居民提供了相应的服务，按期完成指标值，累计支出0元，支出率0%。								</w:t>
        <w:c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39.8041</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2800</w:t>
      </w:r>
      <w:r>
        <w:rPr>
          <w:rFonts w:ascii="仿宋" w:hAnsi="仿宋" w:cs="仿宋" w:eastAsia="仿宋"/>
          <w:sz w:val="32"/>
        </w:rPr>
        <w:t>，完成值</w:t>
      </w:r>
      <w:r>
        <w:rPr>
          <w:rFonts w:ascii="仿宋" w:hAnsi="仿宋" w:cs="仿宋" w:eastAsia="仿宋"/>
          <w:sz w:val="32"/>
        </w:rPr>
        <w:t>5765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1350</w:t>
      </w:r>
      <w:r>
        <w:rPr>
          <w:rFonts w:ascii="仿宋" w:hAnsi="仿宋" w:cs="仿宋" w:eastAsia="仿宋"/>
          <w:sz w:val="32"/>
        </w:rPr>
        <w:t>，完成值</w:t>
      </w:r>
      <w:r>
        <w:rPr>
          <w:rFonts w:ascii="仿宋" w:hAnsi="仿宋" w:cs="仿宋" w:eastAsia="仿宋"/>
          <w:sz w:val="32"/>
        </w:rPr>
        <w:t>1494</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