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（直达资金）2024基本公共卫生服务项目（闽财社指（2023）112号、赵批2024财58号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cr/>
        <w:t xml:space="preserve"> </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78.9247</w:t>
      </w:r>
      <w:r>
        <w:rPr>
          <w:rFonts w:ascii="仿宋" w:hAnsi="仿宋" w:cs="仿宋" w:eastAsia="仿宋"/>
          <w:sz w:val="32"/>
        </w:rPr>
        <w:t>，完成值</w:t>
      </w:r>
      <w:r>
        <w:rPr>
          <w:rFonts w:ascii="仿宋" w:hAnsi="仿宋" w:cs="仿宋" w:eastAsia="仿宋"/>
          <w:sz w:val="32"/>
        </w:rPr>
        <w:t>75.9682</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cr/>
        <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16178</w:t>
      </w:r>
      <w:r>
        <w:rPr>
          <w:rFonts w:ascii="仿宋" w:hAnsi="仿宋" w:cs="仿宋" w:eastAsia="仿宋"/>
          <w:sz w:val="32"/>
        </w:rPr>
        <w:t>，完成值</w:t>
      </w:r>
      <w:r>
        <w:rPr>
          <w:rFonts w:ascii="仿宋" w:hAnsi="仿宋" w:cs="仿宋" w:eastAsia="仿宋"/>
          <w:sz w:val="32"/>
        </w:rPr>
        <w:t>16178</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cr/>
        <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cr/>
        <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