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93.36</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16.3144</w:t>
      </w:r>
      <w:r>
        <w:rPr>
          <w:rFonts w:ascii="仿宋" w:hAnsi="仿宋" w:cs="仿宋" w:eastAsia="仿宋"/>
          <w:sz w:val="32"/>
        </w:rPr>
        <w:t>，完成值</w:t>
      </w:r>
      <w:r>
        <w:rPr>
          <w:rFonts w:ascii="仿宋" w:hAnsi="仿宋" w:cs="仿宋" w:eastAsia="仿宋"/>
          <w:sz w:val="32"/>
        </w:rPr>
        <w:t>13.96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11176</w:t>
      </w:r>
      <w:r>
        <w:rPr>
          <w:rFonts w:ascii="仿宋" w:hAnsi="仿宋" w:cs="仿宋" w:eastAsia="仿宋"/>
          <w:sz w:val="32"/>
        </w:rPr>
        <w:t>，完成值</w:t>
      </w:r>
      <w:r>
        <w:rPr>
          <w:rFonts w:ascii="仿宋" w:hAnsi="仿宋" w:cs="仿宋" w:eastAsia="仿宋"/>
          <w:sz w:val="32"/>
        </w:rPr>
        <w:t>9142</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16.36</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1)申请和发放过程中是否有弄虚作假的情况发生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项目实际健康档案建档人次绩效目标值过高，建议按实际情况填写。</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项目实际健康档案建档人次绩效目标值过高，建议按实际情况填写。</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