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（直达资金）2024年基本公共卫生服务项目（闽财社指[2023]112号、赵批2024财58号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结合服务人口数，完成基本公共卫生服务任务的数量和质量、服务效果和绩效考核的结果等要素分配								</w:t>
        <w:c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11</w:t>
      </w:r>
      <w:r>
        <w:rPr>
          <w:rFonts w:ascii="仿宋_GB2312" w:hAnsi="仿宋_GB2312" w:cs="仿宋_GB2312" w:eastAsia="仿宋_GB2312"/>
          <w:sz w:val="32"/>
        </w:rPr>
        <w:t>个，实际完成</w:t>
      </w:r>
      <w:r>
        <w:rPr>
          <w:rFonts w:ascii="仿宋_GB2312" w:hAnsi="仿宋_GB2312" w:cs="仿宋_GB2312" w:eastAsia="仿宋_GB2312"/>
          <w:sz w:val="32"/>
        </w:rPr>
        <w:t>9</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68.9005</w:t>
      </w:r>
      <w:r>
        <w:rPr>
          <w:rFonts w:ascii="仿宋" w:hAnsi="仿宋" w:cs="仿宋" w:eastAsia="仿宋"/>
          <w:sz w:val="32"/>
        </w:rPr>
        <w:t>，完成值</w:t>
      </w:r>
      <w:r>
        <w:rPr>
          <w:rFonts w:ascii="仿宋" w:hAnsi="仿宋" w:cs="仿宋" w:eastAsia="仿宋"/>
          <w:sz w:val="32"/>
        </w:rPr>
        <w:t>42.25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68.9005</w:t>
      </w:r>
      <w:r>
        <w:rPr>
          <w:rFonts w:ascii="仿宋" w:hAnsi="仿宋" w:cs="仿宋" w:eastAsia="仿宋"/>
          <w:sz w:val="32"/>
        </w:rPr>
        <w:t>，完成值</w:t>
      </w:r>
      <w:r>
        <w:rPr>
          <w:rFonts w:ascii="仿宋" w:hAnsi="仿宋" w:cs="仿宋" w:eastAsia="仿宋"/>
          <w:sz w:val="32"/>
        </w:rPr>
        <w:t>42.25</w:t>
      </w:r>
      <w:r>
        <w:rPr>
          <w:rFonts w:ascii="仿宋" w:hAnsi="仿宋" w:cs="仿宋" w:eastAsia="仿宋"/>
          <w:sz w:val="32"/>
        </w:rPr>
        <w:t>，分值</w:t>
      </w:r>
      <w:r>
        <w:rPr>
          <w:rFonts w:ascii="仿宋" w:hAnsi="仿宋" w:cs="仿宋" w:eastAsia="仿宋"/>
          <w:sz w:val="32"/>
        </w:rPr>
        <w:t>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cr/>
        <w:t>"</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705</w:t>
      </w:r>
      <w:r>
        <w:rPr>
          <w:rFonts w:ascii="仿宋" w:hAnsi="仿宋" w:cs="仿宋" w:eastAsia="仿宋"/>
          <w:sz w:val="32"/>
        </w:rPr>
        <w:t>，完成值</w:t>
      </w:r>
      <w:r>
        <w:rPr>
          <w:rFonts w:ascii="仿宋" w:hAnsi="仿宋" w:cs="仿宋" w:eastAsia="仿宋"/>
          <w:sz w:val="32"/>
        </w:rPr>
        <w:t>715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cr/>
        <w:t>"</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900</w:t>
      </w:r>
      <w:r>
        <w:rPr>
          <w:rFonts w:ascii="仿宋" w:hAnsi="仿宋" w:cs="仿宋" w:eastAsia="仿宋"/>
          <w:sz w:val="32"/>
        </w:rPr>
        <w:t>，完成值</w:t>
      </w:r>
      <w:r>
        <w:rPr>
          <w:rFonts w:ascii="仿宋" w:hAnsi="仿宋" w:cs="仿宋" w:eastAsia="仿宋"/>
          <w:sz w:val="32"/>
        </w:rPr>
        <w:t>1335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w:t>
        <w:cr/>
        <w:t>"因资金未及时发放引起的纠纷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