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99.86</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84.2771</w:t>
      </w:r>
      <w:r>
        <w:rPr>
          <w:rFonts w:ascii="仿宋" w:hAnsi="仿宋" w:cs="仿宋" w:eastAsia="仿宋"/>
          <w:sz w:val="32"/>
        </w:rPr>
        <w:t>，完成值</w:t>
      </w:r>
      <w:r>
        <w:rPr>
          <w:rFonts w:ascii="仿宋" w:hAnsi="仿宋" w:cs="仿宋" w:eastAsia="仿宋"/>
          <w:sz w:val="32"/>
        </w:rPr>
        <w:t>84.2771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17275</w:t>
      </w:r>
      <w:r>
        <w:rPr>
          <w:rFonts w:ascii="仿宋" w:hAnsi="仿宋" w:cs="仿宋" w:eastAsia="仿宋"/>
          <w:sz w:val="32"/>
        </w:rPr>
        <w:t>，完成值</w:t>
      </w:r>
      <w:r>
        <w:rPr>
          <w:rFonts w:ascii="仿宋" w:hAnsi="仿宋" w:cs="仿宋" w:eastAsia="仿宋"/>
          <w:sz w:val="32"/>
        </w:rPr>
        <w:t>16798</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4.86</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814</w:t>
      </w:r>
      <w:r>
        <w:rPr>
          <w:rFonts w:ascii="仿宋" w:hAnsi="仿宋" w:cs="仿宋" w:eastAsia="仿宋"/>
          <w:sz w:val="32"/>
        </w:rPr>
        <w:t>，完成值</w:t>
      </w:r>
      <w:r>
        <w:rPr>
          <w:rFonts w:ascii="仿宋" w:hAnsi="仿宋" w:cs="仿宋" w:eastAsia="仿宋"/>
          <w:sz w:val="32"/>
        </w:rPr>
        <w:t>1513</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根据最新指标要求只要15414人次，健康档案建档人次数达到16798人次，已完成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根据最新指标要求只要15414人次，健康档案建档人次数达到16798人次，已完成</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