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(直达资金)2024年基本公共卫生服务项目 （闽财社指【2023】112号、赵批【2024】财58号）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xml:space="preserve">"											</w:t>
        <w:cr/>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23.7191</w:t>
      </w:r>
      <w:r>
        <w:rPr>
          <w:rFonts w:ascii="仿宋" w:hAnsi="仿宋" w:cs="仿宋" w:eastAsia="仿宋"/>
          <w:sz w:val="32"/>
        </w:rPr>
        <w:t>，完成值</w:t>
      </w:r>
      <w:r>
        <w:rPr>
          <w:rFonts w:ascii="仿宋" w:hAnsi="仿宋" w:cs="仿宋" w:eastAsia="仿宋"/>
          <w:sz w:val="32"/>
        </w:rPr>
        <w:t>23.7191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3208</w:t>
      </w:r>
      <w:r>
        <w:rPr>
          <w:rFonts w:ascii="仿宋" w:hAnsi="仿宋" w:cs="仿宋" w:eastAsia="仿宋"/>
          <w:sz w:val="32"/>
        </w:rPr>
        <w:t>，完成值</w:t>
      </w:r>
      <w:r>
        <w:rPr>
          <w:rFonts w:ascii="仿宋" w:hAnsi="仿宋" w:cs="仿宋" w:eastAsia="仿宋"/>
          <w:sz w:val="32"/>
        </w:rPr>
        <w:t>4536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1)可持续影响指标</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