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按照基本公共卫生服务项目要求，为居民提供了相应的服务，按期完成指标值。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52.4495</w:t>
      </w:r>
      <w:r>
        <w:rPr>
          <w:rFonts w:ascii="仿宋" w:hAnsi="仿宋" w:cs="仿宋" w:eastAsia="仿宋"/>
          <w:sz w:val="32"/>
        </w:rPr>
        <w:t>，完成值</w:t>
      </w:r>
      <w:r>
        <w:rPr>
          <w:rFonts w:ascii="仿宋" w:hAnsi="仿宋" w:cs="仿宋" w:eastAsia="仿宋"/>
          <w:sz w:val="32"/>
        </w:rPr>
        <w:t>32.7539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3500</w:t>
      </w:r>
      <w:r>
        <w:rPr>
          <w:rFonts w:ascii="仿宋" w:hAnsi="仿宋" w:cs="仿宋" w:eastAsia="仿宋"/>
          <w:sz w:val="32"/>
        </w:rPr>
        <w:t>，完成值</w:t>
      </w:r>
      <w:r>
        <w:rPr>
          <w:rFonts w:ascii="仿宋" w:hAnsi="仿宋" w:cs="仿宋" w:eastAsia="仿宋"/>
          <w:sz w:val="32"/>
        </w:rPr>
        <w:t>5651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2320</w:t>
      </w:r>
      <w:r>
        <w:rPr>
          <w:rFonts w:ascii="仿宋" w:hAnsi="仿宋" w:cs="仿宋" w:eastAsia="仿宋"/>
          <w:sz w:val="32"/>
        </w:rPr>
        <w:t>，完成值</w:t>
      </w:r>
      <w:r>
        <w:rPr>
          <w:rFonts w:ascii="仿宋" w:hAnsi="仿宋" w:cs="仿宋" w:eastAsia="仿宋"/>
          <w:sz w:val="32"/>
        </w:rPr>
        <w:t>2353</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