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147.4125</w:t>
      </w:r>
      <w:r>
        <w:rPr>
          <w:rFonts w:ascii="仿宋" w:hAnsi="仿宋" w:cs="仿宋" w:eastAsia="仿宋"/>
          <w:sz w:val="32"/>
        </w:rPr>
        <w:t>，完成值</w:t>
      </w:r>
      <w:r>
        <w:rPr>
          <w:rFonts w:ascii="仿宋" w:hAnsi="仿宋" w:cs="仿宋" w:eastAsia="仿宋"/>
          <w:sz w:val="32"/>
        </w:rPr>
        <w:t>95.9397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25000</w:t>
      </w:r>
      <w:r>
        <w:rPr>
          <w:rFonts w:ascii="仿宋" w:hAnsi="仿宋" w:cs="仿宋" w:eastAsia="仿宋"/>
          <w:sz w:val="32"/>
        </w:rPr>
        <w:t>，完成值</w:t>
      </w:r>
      <w:r>
        <w:rPr>
          <w:rFonts w:ascii="仿宋" w:hAnsi="仿宋" w:cs="仿宋" w:eastAsia="仿宋"/>
          <w:sz w:val="32"/>
        </w:rPr>
        <w:t>27900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