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2024基本公共卫生服务项目县级配套（赵批2024财58号）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按照基本公共卫生服务项目要求，积椎为居民提供了相应的服务，按期完成指标值，累计支出0元，支出率0%。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16.5242</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260</w:t>
      </w:r>
      <w:r>
        <w:rPr>
          <w:rFonts w:ascii="仿宋" w:hAnsi="仿宋" w:cs="仿宋" w:eastAsia="仿宋"/>
          <w:sz w:val="32"/>
        </w:rPr>
        <w:t>，完成值</w:t>
      </w:r>
      <w:r>
        <w:rPr>
          <w:rFonts w:ascii="仿宋" w:hAnsi="仿宋" w:cs="仿宋" w:eastAsia="仿宋"/>
          <w:sz w:val="32"/>
        </w:rPr>
        <w:t>316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470</w:t>
      </w:r>
      <w:r>
        <w:rPr>
          <w:rFonts w:ascii="仿宋" w:hAnsi="仿宋" w:cs="仿宋" w:eastAsia="仿宋"/>
          <w:sz w:val="32"/>
        </w:rPr>
        <w:t>，完成值</w:t>
      </w:r>
      <w:r>
        <w:rPr>
          <w:rFonts w:ascii="仿宋" w:hAnsi="仿宋" w:cs="仿宋" w:eastAsia="仿宋"/>
          <w:sz w:val="32"/>
        </w:rPr>
        <w:t>495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