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2024年部分卫生健康项目市级补助资金【（基本公共卫生服务补助资金） 榕财社（指）【2023】165号】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补助资金主要用于对基层医疗卫生机构完成的基本公共卫生服务任务（包括向有资质的第三方购买基本公共卫生服务）、开展服务的耗材等直接项目成本支出以及从事基本公共卫生服务的编制数外临时聘用人员经费支出。</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为城乡居民提供基本医疗服务和基本公共卫生服务，运用适宜医疗技术和药物，开展常见病、多发病诊疗，接治转诊;推广应用适宜医疗技术，贯彻落实医疗卫生改革方针政策，管理辖区内的行政村卫生所；承担临床医疗、 预防保健、健康教育、公共卫生、家庭医生签约服务、应急救援保障等医疗和公共服务工作；对村级医务人员业务培训、医务人员继续教育等工作；承担全镇医疗服务和公共卫生服务监督与指导工作；落实全民健康管理和家庭医生签约服务工作，为人民群众提供全方位、全生命周期的健康服务，促进“以病人为中心”向“以健康为中心”转变。</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100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1)项目投入成本</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57.07</w:t>
      </w:r>
      <w:r>
        <w:rPr>
          <w:rFonts w:ascii="仿宋" w:hAnsi="仿宋" w:cs="仿宋" w:eastAsia="仿宋"/>
          <w:sz w:val="32"/>
        </w:rPr>
        <w:t>，完成值</w:t>
      </w:r>
      <w:r>
        <w:rPr>
          <w:rFonts w:ascii="仿宋" w:hAnsi="仿宋" w:cs="仿宋" w:eastAsia="仿宋"/>
          <w:sz w:val="32"/>
        </w:rPr>
        <w:t>57.07</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1)健康档案建档人次</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24000</w:t>
      </w:r>
      <w:r>
        <w:rPr>
          <w:rFonts w:ascii="仿宋" w:hAnsi="仿宋" w:cs="仿宋" w:eastAsia="仿宋"/>
          <w:sz w:val="32"/>
        </w:rPr>
        <w:t>，完成值</w:t>
      </w:r>
      <w:r>
        <w:rPr>
          <w:rFonts w:ascii="仿宋" w:hAnsi="仿宋" w:cs="仿宋" w:eastAsia="仿宋"/>
          <w:sz w:val="32"/>
        </w:rPr>
        <w:t>27900</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1)拨付合规性</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1)申请和支付过程中是否有弄虚作假的情况发生</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1)服务对象投诉次数</w:t>
      </w:r>
      <w:r>
        <w:rPr>
          <w:rFonts w:ascii="仿宋" w:hAnsi="仿宋" w:cs="仿宋" w:eastAsia="仿宋"/>
          <w:sz w:val="32"/>
        </w:rPr>
        <w:t>(</w:t>
      </w:r>
      <w:r>
        <w:rPr>
          <w:rFonts w:ascii="仿宋" w:hAnsi="仿宋" w:cs="仿宋" w:eastAsia="仿宋"/>
          <w:sz w:val="32"/>
        </w:rPr>
        <w:t>次</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