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乡镇卫生院卫计人员补贴县级配套（梅财社指〔2023〕63号）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年终结转结余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鼓励和推动医学院校毕业生到农村基层服务。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1)人均补助标准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元/月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1)补助乡镇卫生院数量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