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提前下达2024年医疗服务与保障能力提升转移支付补助资金（中医药事业传承与发展部分）【闽财社指【2023】104号】】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补助资金主要用于提升基层医疗卫生机构医疗服务与保障能力，提高中医药事业传承与发展建设支出。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1)中医诊疗处方人数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23065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1)因资金未及时发放引起的纠纷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