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追加2023年基本公共卫生服务县级配套资金（赵批2023财461号）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按照基本公共卫生服务项目要求，积椎为居民提供了相应的服务，按期完成指标值，累计支出0.83万元，支出率96.5%。</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0.8631</w:t>
      </w:r>
      <w:r>
        <w:rPr>
          <w:rFonts w:ascii="仿宋" w:hAnsi="仿宋" w:cs="仿宋" w:eastAsia="仿宋"/>
          <w:sz w:val="32"/>
        </w:rPr>
        <w:t>，完成值</w:t>
      </w:r>
      <w:r>
        <w:rPr>
          <w:rFonts w:ascii="仿宋" w:hAnsi="仿宋" w:cs="仿宋" w:eastAsia="仿宋"/>
          <w:sz w:val="32"/>
        </w:rPr>
        <w:t>0.83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7774</w:t>
      </w:r>
      <w:r>
        <w:rPr>
          <w:rFonts w:ascii="仿宋" w:hAnsi="仿宋" w:cs="仿宋" w:eastAsia="仿宋"/>
          <w:sz w:val="32"/>
        </w:rPr>
        <w:t>，完成值</w:t>
      </w:r>
      <w:r>
        <w:rPr>
          <w:rFonts w:ascii="仿宋" w:hAnsi="仿宋" w:cs="仿宋" w:eastAsia="仿宋"/>
          <w:sz w:val="32"/>
        </w:rPr>
        <w:t>7830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