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2023年基本公共卫生补助资金（榕财社（指）【2023】103号、赵批【2023】357号）（直达资金）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结合服务人口数，完成基本公共卫生服务数量和质量、服务效果和绩效考核结果等要素。</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cr/>
        <w:t/>
      </w:r>
      <w:r>
        <w:rPr>
          <w:rFonts w:ascii="仿宋" w:hAnsi="仿宋" w:cs="仿宋" w:eastAsia="仿宋"/>
          <w:sz w:val="32"/>
        </w:rPr>
        <w:t>)，目标值</w:t>
      </w:r>
      <w:r>
        <w:rPr>
          <w:rFonts w:ascii="仿宋" w:hAnsi="仿宋" w:cs="仿宋" w:eastAsia="仿宋"/>
          <w:sz w:val="32"/>
        </w:rPr>
        <w:t>4.2575</w:t>
      </w:r>
      <w:r>
        <w:rPr>
          <w:rFonts w:ascii="仿宋" w:hAnsi="仿宋" w:cs="仿宋" w:eastAsia="仿宋"/>
          <w:sz w:val="32"/>
        </w:rPr>
        <w:t>，完成值</w:t>
      </w:r>
      <w:r>
        <w:rPr>
          <w:rFonts w:ascii="仿宋" w:hAnsi="仿宋" w:cs="仿宋" w:eastAsia="仿宋"/>
          <w:sz w:val="32"/>
        </w:rPr>
        <w:t>4.2575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w:t>
        <w:cr/>
        <w:t>预防接种人次数量</w:t>
        <w:cr/>
        <w:t/>
      </w:r>
      <w:r>
        <w:rPr>
          <w:rFonts w:ascii="仿宋" w:hAnsi="仿宋" w:cs="仿宋" w:eastAsia="仿宋"/>
          <w:sz w:val="32"/>
        </w:rPr>
        <w:t>(</w:t>
      </w:r>
      <w:r>
        <w:rPr>
          <w:rFonts w:ascii="仿宋" w:hAnsi="仿宋" w:cs="仿宋" w:eastAsia="仿宋"/>
          <w:sz w:val="32"/>
        </w:rPr>
        <w:t>人次</w:t>
        <w:cr/>
        <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110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
      </w:r>
      <w:r>
        <w:rPr>
          <w:rFonts w:ascii="仿宋" w:hAnsi="仿宋" w:cs="仿宋" w:eastAsia="仿宋"/>
          <w:sz w:val="32"/>
        </w:rPr>
        <w:t>(</w:t>
      </w:r>
      <w:r>
        <w:rPr>
          <w:rFonts w:ascii="仿宋" w:hAnsi="仿宋" w:cs="仿宋" w:eastAsia="仿宋"/>
          <w:sz w:val="32"/>
        </w:rPr>
        <w:t>人次</w:t>
        <w:cr/>
        <w:t/>
      </w:r>
      <w:r>
        <w:rPr>
          <w:rFonts w:ascii="仿宋" w:hAnsi="仿宋" w:cs="仿宋" w:eastAsia="仿宋"/>
          <w:sz w:val="32"/>
        </w:rPr>
        <w:t>)，目标值</w:t>
      </w:r>
      <w:r>
        <w:rPr>
          <w:rFonts w:ascii="仿宋" w:hAnsi="仿宋" w:cs="仿宋" w:eastAsia="仿宋"/>
          <w:sz w:val="32"/>
        </w:rPr>
        <w:t>150</w:t>
      </w:r>
      <w:r>
        <w:rPr>
          <w:rFonts w:ascii="仿宋" w:hAnsi="仿宋" w:cs="仿宋" w:eastAsia="仿宋"/>
          <w:sz w:val="32"/>
        </w:rPr>
        <w:t>，完成值</w:t>
      </w:r>
      <w:r>
        <w:rPr>
          <w:rFonts w:ascii="仿宋" w:hAnsi="仿宋" w:cs="仿宋" w:eastAsia="仿宋"/>
          <w:sz w:val="32"/>
        </w:rPr>
        <w:t>351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cr/>
        <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起</w:t>
        <w:cr/>
        <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cr/>
        <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