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2023年基本公共卫生补助资金（榕财社（指）【2023】103号、赵批[2023]357号）（直达资金）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7.8627</w:t>
      </w:r>
      <w:r>
        <w:rPr>
          <w:rFonts w:ascii="仿宋" w:hAnsi="仿宋" w:cs="仿宋" w:eastAsia="仿宋"/>
          <w:sz w:val="32"/>
        </w:rPr>
        <w:t>，完成值</w:t>
      </w:r>
      <w:r>
        <w:rPr>
          <w:rFonts w:ascii="仿宋" w:hAnsi="仿宋" w:cs="仿宋" w:eastAsia="仿宋"/>
          <w:sz w:val="32"/>
        </w:rPr>
        <w:t>7.8627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1300</w:t>
      </w:r>
      <w:r>
        <w:rPr>
          <w:rFonts w:ascii="仿宋" w:hAnsi="仿宋" w:cs="仿宋" w:eastAsia="仿宋"/>
          <w:sz w:val="32"/>
        </w:rPr>
        <w:t>，完成值</w:t>
      </w:r>
      <w:r>
        <w:rPr>
          <w:rFonts w:ascii="仿宋" w:hAnsi="仿宋" w:cs="仿宋" w:eastAsia="仿宋"/>
          <w:sz w:val="32"/>
        </w:rPr>
        <w:t>1300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480</w:t>
      </w:r>
      <w:r>
        <w:rPr>
          <w:rFonts w:ascii="仿宋" w:hAnsi="仿宋" w:cs="仿宋" w:eastAsia="仿宋"/>
          <w:sz w:val="32"/>
        </w:rPr>
        <w:t>，完成值</w:t>
      </w:r>
      <w:r>
        <w:rPr>
          <w:rFonts w:ascii="仿宋" w:hAnsi="仿宋" w:cs="仿宋" w:eastAsia="仿宋"/>
          <w:sz w:val="32"/>
        </w:rPr>
        <w:t>480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