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2023年省级基本公共卫生补助资金（榕财社（指）【2022】165号、赵批件【2023】96号）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按照基本公共卫生服务项目要求，积椎为居民提供了相应的服务，按期完成指标值，累计支出11.38元，支出率35.64%。</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20.550486</w:t>
      </w:r>
      <w:r>
        <w:rPr>
          <w:rFonts w:ascii="仿宋" w:hAnsi="仿宋" w:cs="仿宋" w:eastAsia="仿宋"/>
          <w:sz w:val="32"/>
        </w:rPr>
        <w:t>，完成值</w:t>
      </w:r>
      <w:r>
        <w:rPr>
          <w:rFonts w:ascii="仿宋" w:hAnsi="仿宋" w:cs="仿宋" w:eastAsia="仿宋"/>
          <w:sz w:val="32"/>
        </w:rPr>
        <w:t>11.38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2800</w:t>
      </w:r>
      <w:r>
        <w:rPr>
          <w:rFonts w:ascii="仿宋" w:hAnsi="仿宋" w:cs="仿宋" w:eastAsia="仿宋"/>
          <w:sz w:val="32"/>
        </w:rPr>
        <w:t>，完成值</w:t>
      </w:r>
      <w:r>
        <w:rPr>
          <w:rFonts w:ascii="仿宋" w:hAnsi="仿宋" w:cs="仿宋" w:eastAsia="仿宋"/>
          <w:sz w:val="32"/>
        </w:rPr>
        <w:t>5465</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