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按照基本公共卫生服务项目要求，积椎为居民提供了相应的服务，按期完成指标值，累计支出34.1089元，支出率100%。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34.1089</w:t>
      </w:r>
      <w:r>
        <w:rPr>
          <w:rFonts w:ascii="仿宋" w:hAnsi="仿宋" w:cs="仿宋" w:eastAsia="仿宋"/>
          <w:sz w:val="32"/>
        </w:rPr>
        <w:t>，完成值</w:t>
      </w:r>
      <w:r>
        <w:rPr>
          <w:rFonts w:ascii="仿宋" w:hAnsi="仿宋" w:cs="仿宋" w:eastAsia="仿宋"/>
          <w:sz w:val="32"/>
        </w:rPr>
        <w:t>34.1089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2563</w:t>
      </w:r>
      <w:r>
        <w:rPr>
          <w:rFonts w:ascii="仿宋" w:hAnsi="仿宋" w:cs="仿宋" w:eastAsia="仿宋"/>
          <w:sz w:val="32"/>
        </w:rPr>
        <w:t>，完成值</w:t>
      </w:r>
      <w:r>
        <w:rPr>
          <w:rFonts w:ascii="仿宋" w:hAnsi="仿宋" w:cs="仿宋" w:eastAsia="仿宋"/>
          <w:sz w:val="32"/>
        </w:rPr>
        <w:t>3029</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