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2023年卫生健康转移支付省级补助资金【（“定向培养”一批）榕财社（指）【2022】165号】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充实基层卫生人才队伍建设，采取定向委培的方式，2023年提前下达数15.347万元，其中：2021级1.347万元（拨第3年经费）；2022级应拨经费14万元（定向生报到合计数10人，学费6.6万元，生活补助6万元，住宿1.4万元）安排定向医学生学费、住宿费、生活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充实基层卫生人才队伍建设。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1)本级支出预算完成率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