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提前下达2023年部分卫生健康项目市级补助资金【（基本公共卫生服务补助资金） 榕财社（指）【2022】164号】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48.7</w:t>
      </w:r>
      <w:r>
        <w:rPr>
          <w:rFonts w:ascii="仿宋" w:hAnsi="仿宋" w:cs="仿宋" w:eastAsia="仿宋"/>
          <w:sz w:val="32"/>
        </w:rPr>
        <w:t>，完成值</w:t>
      </w:r>
      <w:r>
        <w:rPr>
          <w:rFonts w:ascii="仿宋" w:hAnsi="仿宋" w:cs="仿宋" w:eastAsia="仿宋"/>
          <w:sz w:val="32"/>
        </w:rPr>
        <w:t>13.907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28000</w:t>
      </w:r>
      <w:r>
        <w:rPr>
          <w:rFonts w:ascii="仿宋" w:hAnsi="仿宋" w:cs="仿宋" w:eastAsia="仿宋"/>
          <w:sz w:val="32"/>
        </w:rPr>
        <w:t>，完成值</w:t>
      </w:r>
      <w:r>
        <w:rPr>
          <w:rFonts w:ascii="仿宋" w:hAnsi="仿宋" w:cs="仿宋" w:eastAsia="仿宋"/>
          <w:sz w:val="32"/>
        </w:rPr>
        <w:t>28008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