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2022年卫生健康专项省级补助资金【（基本公共卫生服务） 榕财社（指）【2022】107号】直达资金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按照基本公共卫生服务项目要求，积椎为居民提供了相应的服务，按期完成指标值，累计支出40.054元，支出率99.88%。</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21</w:t>
      </w:r>
      <w:r>
        <w:rPr>
          <w:rFonts w:ascii="仿宋_GB2312" w:hAnsi="仿宋_GB2312" w:cs="仿宋_GB2312" w:eastAsia="仿宋_GB2312"/>
          <w:sz w:val="32"/>
        </w:rPr>
        <w:t>个，实际完成</w:t>
      </w:r>
      <w:r>
        <w:rPr>
          <w:rFonts w:ascii="仿宋_GB2312" w:hAnsi="仿宋_GB2312" w:cs="仿宋_GB2312" w:eastAsia="仿宋_GB2312"/>
          <w:sz w:val="32"/>
        </w:rPr>
        <w:t>21</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40.104</w:t>
      </w:r>
      <w:r>
        <w:rPr>
          <w:rFonts w:ascii="仿宋" w:hAnsi="仿宋" w:cs="仿宋" w:eastAsia="仿宋"/>
          <w:sz w:val="32"/>
        </w:rPr>
        <w:t>，完成值</w:t>
      </w:r>
      <w:r>
        <w:rPr>
          <w:rFonts w:ascii="仿宋" w:hAnsi="仿宋" w:cs="仿宋" w:eastAsia="仿宋"/>
          <w:sz w:val="32"/>
        </w:rPr>
        <w:t>40.054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1)适龄儿童国家免疫规划疫苗接种率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2)7岁以下儿童健康管理率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96</w:t>
      </w:r>
      <w:r>
        <w:rPr>
          <w:rFonts w:ascii="仿宋" w:hAnsi="仿宋" w:cs="仿宋" w:eastAsia="仿宋"/>
          <w:sz w:val="32"/>
        </w:rPr>
        <w:t>，完成值</w:t>
      </w:r>
      <w:r>
        <w:rPr>
          <w:rFonts w:ascii="仿宋" w:hAnsi="仿宋" w:cs="仿宋" w:eastAsia="仿宋"/>
          <w:sz w:val="32"/>
        </w:rPr>
        <w:t>97.11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3)0-6岁儿童眼保健和视力检查覆盖率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97.11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4)孕产妇系统管理率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98.15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5)3岁以下儿童系统管现率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96</w:t>
      </w:r>
      <w:r>
        <w:rPr>
          <w:rFonts w:ascii="仿宋" w:hAnsi="仿宋" w:cs="仿宋" w:eastAsia="仿宋"/>
          <w:sz w:val="32"/>
        </w:rPr>
        <w:t>，完成值</w:t>
      </w:r>
      <w:r>
        <w:rPr>
          <w:rFonts w:ascii="仿宋" w:hAnsi="仿宋" w:cs="仿宋" w:eastAsia="仿宋"/>
          <w:sz w:val="32"/>
        </w:rPr>
        <w:t>97.11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6)高血压患者管理人数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1250</w:t>
      </w:r>
      <w:r>
        <w:rPr>
          <w:rFonts w:ascii="仿宋" w:hAnsi="仿宋" w:cs="仿宋" w:eastAsia="仿宋"/>
          <w:sz w:val="32"/>
        </w:rPr>
        <w:t>，完成值</w:t>
      </w:r>
      <w:r>
        <w:rPr>
          <w:rFonts w:ascii="仿宋" w:hAnsi="仿宋" w:cs="仿宋" w:eastAsia="仿宋"/>
          <w:sz w:val="32"/>
        </w:rPr>
        <w:t>1433</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7)2型糖尿病患者管理人数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430</w:t>
      </w:r>
      <w:r>
        <w:rPr>
          <w:rFonts w:ascii="仿宋" w:hAnsi="仿宋" w:cs="仿宋" w:eastAsia="仿宋"/>
          <w:sz w:val="32"/>
        </w:rPr>
        <w:t>，完成值</w:t>
      </w:r>
      <w:r>
        <w:rPr>
          <w:rFonts w:ascii="仿宋" w:hAnsi="仿宋" w:cs="仿宋" w:eastAsia="仿宋"/>
          <w:sz w:val="32"/>
        </w:rPr>
        <w:t>525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8)肺结核患者管理率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9)社区在册居家严重精神障碍患者健康管理率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10)老年人中医药健康管理率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80.31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11)儿童中医药健康管理率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77</w:t>
      </w:r>
      <w:r>
        <w:rPr>
          <w:rFonts w:ascii="仿宋" w:hAnsi="仿宋" w:cs="仿宋" w:eastAsia="仿宋"/>
          <w:sz w:val="32"/>
        </w:rPr>
        <w:t>，完成值</w:t>
      </w:r>
      <w:r>
        <w:rPr>
          <w:rFonts w:ascii="仿宋" w:hAnsi="仿宋" w:cs="仿宋" w:eastAsia="仿宋"/>
          <w:sz w:val="32"/>
        </w:rPr>
        <w:t>97.25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12)卫生监督协管各专业年巡查（访）2次完成率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61</w:t>
      </w:r>
      <w:r>
        <w:rPr>
          <w:rFonts w:ascii="仿宋" w:hAnsi="仿宋" w:cs="仿宋" w:eastAsia="仿宋"/>
          <w:sz w:val="32"/>
        </w:rPr>
        <w:t>，完成值</w:t>
      </w:r>
      <w:r>
        <w:rPr>
          <w:rFonts w:ascii="仿宋" w:hAnsi="仿宋" w:cs="仿宋" w:eastAsia="仿宋"/>
          <w:sz w:val="32"/>
        </w:rPr>
        <w:t>90.43</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2)高血压患者基层规范管理服务率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94.56</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3)2型糖尿病患者基层规范管理服务率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96.95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4)65岁及以上老年人城乡社区规范健康管理服务率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72</w:t>
      </w:r>
      <w:r>
        <w:rPr>
          <w:rFonts w:ascii="仿宋" w:hAnsi="仿宋" w:cs="仿宋" w:eastAsia="仿宋"/>
          <w:sz w:val="32"/>
        </w:rPr>
        <w:t>，完成值</w:t>
      </w:r>
      <w:r>
        <w:rPr>
          <w:rFonts w:ascii="仿宋" w:hAnsi="仿宋" w:cs="仿宋" w:eastAsia="仿宋"/>
          <w:sz w:val="32"/>
        </w:rPr>
        <w:t>80.31</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5)传染病和突发公共卫生事件报告率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