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（中医院）从业人员健康证办理经费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根据2017年6月20日陈县长批办件292号批示精神，从2017年4月起我县从业人员健康证办理业务经费纳入部门年度预算，2017年12月国家卫计委  财政部联合发文《关于进一步做好预防性体检等三项工作的通知》（国卫财务发【2017】61号）规定“将预防性体检工作逐步过度到由符合条件的医疗机构承担。” 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做好预防性体检等三项工作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1)人均体检标准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1)办理健康证人数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8487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1)资金发放过程中是否存在弄虚作假的行为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