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2023年适龄女性人乳头瘤病毒（HPV）疫苗免费接种项目市级补助资金（榕财社指【2023】72号）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提升群众宫颈疾病防控意识，有效降低受种对象宫颈癌和癌前病变发病率，减少因罹患疾病导致的家庭、社会负担，提升女性健康水平。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有效降低受种对象宫颈癌和癌前病变发病率，减少因罹患疾病导致家庭、社会负担，提高女性健康水平。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1)宫颈癌疫苗采购成本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元/剂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1)在辖区内开展项目宣传培训的场次数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1)受种对象监护人知情同意率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1)适龄女性HPV疫苗免费接种按时启动完成率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1)适龄女性HPV疫苗免费接种政策覆盖率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