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600" w:lineRule="exact"/>
        <w:ind w:left="0" w:right="0" w:firstLine="0"/>
        <w:jc w:val="center"/>
        <w:rPr>
          <w:rFonts w:hint="eastAsia" w:ascii="方正小标宋简体" w:hAnsi="方正小标宋简体" w:eastAsia="方正小标宋简体" w:cs="方正小标宋简体"/>
          <w:i w:val="0"/>
          <w:caps w:val="0"/>
          <w:color w:val="auto"/>
          <w:spacing w:val="0"/>
          <w:kern w:val="0"/>
          <w:sz w:val="44"/>
          <w:szCs w:val="44"/>
          <w:u w:val="none"/>
          <w:shd w:val="clear" w:fill="FFFFFF"/>
          <w:lang w:val="en-US" w:eastAsia="zh-CN" w:bidi="ar"/>
        </w:rPr>
      </w:pPr>
      <w:r>
        <w:rPr>
          <w:rFonts w:ascii="方正小标宋简体" w:hAnsi="方正小标宋简体" w:eastAsia="方正小标宋简体" w:cs="方正小标宋简体"/>
          <w:i w:val="0"/>
          <w:caps w:val="0"/>
          <w:color w:val="auto"/>
          <w:spacing w:val="0"/>
          <w:kern w:val="0"/>
          <w:sz w:val="44"/>
          <w:szCs w:val="44"/>
          <w:u w:val="none"/>
          <w:shd w:val="clear" w:fill="FFFFFF"/>
          <w:lang w:val="en-US" w:eastAsia="zh-CN" w:bidi="ar"/>
        </w:rPr>
        <w:t>关于</w:t>
      </w:r>
      <w:r>
        <w:rPr>
          <w:rFonts w:hint="eastAsia" w:ascii="方正小标宋简体" w:hAnsi="方正小标宋简体" w:eastAsia="方正小标宋简体" w:cs="方正小标宋简体"/>
          <w:i w:val="0"/>
          <w:caps w:val="0"/>
          <w:color w:val="auto"/>
          <w:spacing w:val="0"/>
          <w:kern w:val="0"/>
          <w:sz w:val="44"/>
          <w:szCs w:val="44"/>
          <w:u w:val="none"/>
          <w:shd w:val="clear" w:fill="FFFFFF"/>
          <w:lang w:val="en-US" w:eastAsia="zh-CN" w:bidi="ar"/>
        </w:rPr>
        <w:t>加强乡村人才振兴的七条措施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600" w:lineRule="exact"/>
        <w:ind w:left="0" w:right="0" w:firstLine="0"/>
        <w:jc w:val="center"/>
        <w:rPr>
          <w:rFonts w:hint="eastAsia" w:ascii="楷体_GB2312" w:hAnsi="楷体_GB2312" w:eastAsia="楷体_GB2312" w:cs="楷体_GB2312"/>
          <w:i w:val="0"/>
          <w:caps w:val="0"/>
          <w:color w:val="auto"/>
          <w:spacing w:val="0"/>
          <w:kern w:val="0"/>
          <w:sz w:val="32"/>
          <w:szCs w:val="32"/>
          <w:u w:val="none"/>
          <w:shd w:val="clear" w:fill="FFFFFF"/>
          <w:lang w:val="en-US" w:eastAsia="zh-CN" w:bidi="ar"/>
        </w:rPr>
      </w:pPr>
      <w:r>
        <w:rPr>
          <w:rFonts w:hint="eastAsia" w:ascii="楷体_GB2312" w:hAnsi="楷体_GB2312" w:eastAsia="楷体_GB2312" w:cs="楷体_GB2312"/>
          <w:i w:val="0"/>
          <w:caps w:val="0"/>
          <w:color w:val="auto"/>
          <w:spacing w:val="0"/>
          <w:kern w:val="0"/>
          <w:sz w:val="32"/>
          <w:szCs w:val="32"/>
          <w:u w:val="none"/>
          <w:shd w:val="clear" w:fill="FFFFFF"/>
          <w:lang w:val="en-US" w:eastAsia="zh-CN" w:bidi="ar"/>
        </w:rPr>
        <w:t>（征求意见稿）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600" w:lineRule="exact"/>
        <w:ind w:left="0" w:right="0" w:firstLine="0"/>
        <w:jc w:val="center"/>
        <w:rPr>
          <w:rFonts w:hint="default" w:ascii="方正小标宋简体" w:hAnsi="方正小标宋简体" w:eastAsia="方正小标宋简体" w:cs="方正小标宋简体"/>
          <w:i w:val="0"/>
          <w:caps w:val="0"/>
          <w:color w:val="auto"/>
          <w:spacing w:val="0"/>
          <w:kern w:val="0"/>
          <w:sz w:val="44"/>
          <w:szCs w:val="44"/>
          <w:u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600" w:lineRule="exact"/>
        <w:ind w:left="0" w:right="0" w:firstLine="640"/>
        <w:jc w:val="both"/>
        <w:textAlignment w:val="baseline"/>
        <w:rPr>
          <w:rFonts w:hint="default" w:ascii="none" w:hAnsi="none" w:eastAsia="none" w:cs="none"/>
          <w:i w:val="0"/>
          <w:caps w:val="0"/>
          <w:color w:val="auto"/>
          <w:spacing w:val="0"/>
          <w:sz w:val="24"/>
          <w:szCs w:val="24"/>
          <w:u w:val="none"/>
        </w:rPr>
      </w:pPr>
      <w:r>
        <w:rPr>
          <w:rFonts w:hint="eastAsia" w:ascii="仿宋_GB2312" w:hAnsi="none" w:eastAsia="仿宋_GB2312" w:cs="仿宋_GB2312"/>
          <w:i w:val="0"/>
          <w:caps w:val="0"/>
          <w:color w:val="auto"/>
          <w:spacing w:val="0"/>
          <w:kern w:val="0"/>
          <w:sz w:val="32"/>
          <w:szCs w:val="32"/>
          <w:u w:val="none"/>
          <w:shd w:val="clear" w:fill="FFFFFF"/>
          <w:vertAlign w:val="baseline"/>
          <w:lang w:val="en-US" w:eastAsia="zh-CN" w:bidi="ar"/>
        </w:rPr>
        <w:t>为贯彻落实中央关于实施乡村振兴的决策部署及省委、市委工作要求，充分发挥</w:t>
      </w:r>
      <w:bookmarkStart w:id="0" w:name="_GoBack"/>
      <w:bookmarkEnd w:id="0"/>
      <w:r>
        <w:rPr>
          <w:rFonts w:hint="eastAsia" w:ascii="仿宋_GB2312" w:hAnsi="none" w:eastAsia="仿宋_GB2312" w:cs="仿宋_GB2312"/>
          <w:i w:val="0"/>
          <w:caps w:val="0"/>
          <w:color w:val="auto"/>
          <w:spacing w:val="0"/>
          <w:kern w:val="0"/>
          <w:sz w:val="32"/>
          <w:szCs w:val="32"/>
          <w:u w:val="none"/>
          <w:shd w:val="clear" w:fill="FFFFFF"/>
          <w:vertAlign w:val="baseline"/>
          <w:lang w:val="en-US" w:eastAsia="zh-CN" w:bidi="ar"/>
        </w:rPr>
        <w:t>人才引领支撑作用，推动乡村全面振兴，结合闽清乡村人才发展实际，制定如下措施。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600" w:lineRule="exact"/>
        <w:ind w:left="0" w:right="0" w:firstLine="640"/>
        <w:jc w:val="both"/>
        <w:textAlignment w:val="baseline"/>
        <w:rPr>
          <w:rFonts w:hint="default" w:ascii="none" w:hAnsi="none" w:eastAsia="none" w:cs="none"/>
          <w:i w:val="0"/>
          <w:caps w:val="0"/>
          <w:color w:val="auto"/>
          <w:spacing w:val="0"/>
          <w:sz w:val="24"/>
          <w:szCs w:val="24"/>
          <w:u w:val="none"/>
        </w:rPr>
      </w:pPr>
      <w:r>
        <w:rPr>
          <w:rFonts w:hint="default" w:ascii="黑体" w:hAnsi="宋体" w:eastAsia="黑体" w:cs="黑体"/>
          <w:b w:val="0"/>
          <w:bCs w:val="0"/>
          <w:i w:val="0"/>
          <w:caps w:val="0"/>
          <w:color w:val="auto"/>
          <w:spacing w:val="0"/>
          <w:kern w:val="0"/>
          <w:sz w:val="32"/>
          <w:szCs w:val="32"/>
          <w:u w:val="none"/>
          <w:shd w:val="clear" w:fill="FFFFFF"/>
          <w:vertAlign w:val="baseline"/>
          <w:lang w:val="en-US" w:eastAsia="zh-CN" w:bidi="ar"/>
        </w:rPr>
        <w:t>一、</w:t>
      </w:r>
      <w:r>
        <w:rPr>
          <w:rFonts w:hint="default" w:ascii="黑体" w:hAnsi="宋体" w:eastAsia="黑体" w:cs="黑体"/>
          <w:b w:val="0"/>
          <w:bCs w:val="0"/>
          <w:i w:val="0"/>
          <w:caps w:val="0"/>
          <w:color w:val="auto"/>
          <w:spacing w:val="0"/>
          <w:kern w:val="0"/>
          <w:sz w:val="32"/>
          <w:szCs w:val="32"/>
          <w:u w:val="none"/>
          <w:shd w:val="clear" w:fill="FFFFFF"/>
          <w:vertAlign w:val="baseline"/>
          <w:lang w:val="en-US" w:eastAsia="zh-CN" w:bidi="ar"/>
        </w:rPr>
        <w:t>支持镇村</w:t>
      </w:r>
      <w:r>
        <w:rPr>
          <w:rFonts w:hint="eastAsia" w:ascii="黑体" w:hAnsi="宋体" w:eastAsia="黑体" w:cs="黑体"/>
          <w:b w:val="0"/>
          <w:bCs w:val="0"/>
          <w:i w:val="0"/>
          <w:caps w:val="0"/>
          <w:color w:val="auto"/>
          <w:spacing w:val="0"/>
          <w:kern w:val="0"/>
          <w:sz w:val="32"/>
          <w:szCs w:val="32"/>
          <w:u w:val="none"/>
          <w:shd w:val="clear" w:fill="FFFFFF"/>
          <w:vertAlign w:val="baseline"/>
          <w:lang w:val="en-US" w:eastAsia="zh-CN" w:bidi="ar"/>
        </w:rPr>
        <w:t>“</w:t>
      </w:r>
      <w:r>
        <w:rPr>
          <w:rFonts w:hint="default" w:ascii="黑体" w:hAnsi="宋体" w:eastAsia="黑体" w:cs="黑体"/>
          <w:b w:val="0"/>
          <w:bCs w:val="0"/>
          <w:i w:val="0"/>
          <w:caps w:val="0"/>
          <w:color w:val="auto"/>
          <w:spacing w:val="0"/>
          <w:kern w:val="0"/>
          <w:sz w:val="32"/>
          <w:szCs w:val="32"/>
          <w:u w:val="none"/>
          <w:shd w:val="clear" w:fill="FFFFFF"/>
          <w:vertAlign w:val="baseline"/>
          <w:lang w:val="en-US" w:eastAsia="zh-CN" w:bidi="ar"/>
        </w:rPr>
        <w:t>一师一员</w:t>
      </w:r>
      <w:r>
        <w:rPr>
          <w:rFonts w:hint="eastAsia" w:ascii="黑体" w:hAnsi="宋体" w:eastAsia="黑体" w:cs="黑体"/>
          <w:b w:val="0"/>
          <w:bCs w:val="0"/>
          <w:i w:val="0"/>
          <w:caps w:val="0"/>
          <w:color w:val="auto"/>
          <w:spacing w:val="0"/>
          <w:kern w:val="0"/>
          <w:sz w:val="32"/>
          <w:szCs w:val="32"/>
          <w:u w:val="none"/>
          <w:shd w:val="clear" w:fill="FFFFFF"/>
          <w:vertAlign w:val="baseline"/>
          <w:lang w:val="en-US" w:eastAsia="zh-CN" w:bidi="ar"/>
        </w:rPr>
        <w:t>”</w:t>
      </w:r>
      <w:r>
        <w:rPr>
          <w:rFonts w:hint="default" w:ascii="黑体" w:hAnsi="宋体" w:eastAsia="黑体" w:cs="黑体"/>
          <w:b w:val="0"/>
          <w:bCs w:val="0"/>
          <w:i w:val="0"/>
          <w:caps w:val="0"/>
          <w:color w:val="auto"/>
          <w:spacing w:val="0"/>
          <w:kern w:val="0"/>
          <w:sz w:val="32"/>
          <w:szCs w:val="32"/>
          <w:u w:val="none"/>
          <w:shd w:val="clear" w:fill="FFFFFF"/>
          <w:vertAlign w:val="baseline"/>
          <w:lang w:val="en-US" w:eastAsia="zh-CN" w:bidi="ar"/>
        </w:rPr>
        <w:t>发展</w:t>
      </w:r>
      <w:r>
        <w:rPr>
          <w:rFonts w:hint="eastAsia" w:ascii="黑体" w:hAnsi="宋体" w:eastAsia="黑体" w:cs="黑体"/>
          <w:b w:val="0"/>
          <w:bCs w:val="0"/>
          <w:i w:val="0"/>
          <w:caps w:val="0"/>
          <w:color w:val="auto"/>
          <w:spacing w:val="0"/>
          <w:kern w:val="0"/>
          <w:sz w:val="32"/>
          <w:szCs w:val="32"/>
          <w:u w:val="none"/>
          <w:shd w:val="clear" w:fill="FFFFFF"/>
          <w:vertAlign w:val="baseline"/>
          <w:lang w:val="en-US" w:eastAsia="zh-CN" w:bidi="ar"/>
        </w:rPr>
        <w:t>。</w:t>
      </w:r>
      <w:r>
        <w:rPr>
          <w:rFonts w:hint="eastAsia" w:ascii="仿宋_GB2312" w:hAnsi="none" w:eastAsia="仿宋_GB2312" w:cs="仿宋_GB2312"/>
          <w:i w:val="0"/>
          <w:caps w:val="0"/>
          <w:color w:val="auto"/>
          <w:spacing w:val="0"/>
          <w:kern w:val="0"/>
          <w:sz w:val="32"/>
          <w:szCs w:val="32"/>
          <w:u w:val="none"/>
          <w:shd w:val="clear" w:fill="FFFFFF"/>
          <w:vertAlign w:val="baseline"/>
          <w:lang w:val="en-US" w:eastAsia="zh-CN" w:bidi="ar"/>
        </w:rPr>
        <w:t>试点实施村镇责任规划师和镇村规划专员制度，</w:t>
      </w:r>
      <w:r>
        <w:rPr>
          <w:rFonts w:hint="eastAsia" w:ascii="仿宋_GB2312" w:hAnsi="仿宋" w:eastAsia="仿宋_GB2312"/>
          <w:color w:val="auto"/>
          <w:sz w:val="32"/>
          <w:szCs w:val="32"/>
          <w:u w:val="none"/>
          <w:lang w:eastAsia="zh-CN"/>
        </w:rPr>
        <w:t>每年选出</w:t>
      </w:r>
      <w:r>
        <w:rPr>
          <w:rFonts w:hint="eastAsia" w:ascii="仿宋_GB2312" w:hAnsi="仿宋" w:eastAsia="仿宋_GB2312"/>
          <w:color w:val="auto"/>
          <w:sz w:val="32"/>
          <w:szCs w:val="32"/>
          <w:u w:val="none"/>
          <w:lang w:val="en-US" w:eastAsia="zh-CN"/>
        </w:rPr>
        <w:t>1-2个试点乡镇配备一名村镇责任规划师，聘任驻镇村挂职锻炼的市引进生作为镇村规划专员，选聘的村镇责任规划师每年由县财政给予3万元工作经费</w:t>
      </w:r>
      <w:r>
        <w:rPr>
          <w:rFonts w:hint="eastAsia" w:ascii="仿宋_GB2312" w:hAnsi="仿宋" w:eastAsia="仿宋_GB2312"/>
          <w:color w:val="auto"/>
          <w:sz w:val="32"/>
          <w:szCs w:val="32"/>
          <w:u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600" w:lineRule="exact"/>
        <w:ind w:left="0" w:right="0" w:firstLine="624"/>
        <w:jc w:val="both"/>
        <w:textAlignment w:val="baseline"/>
        <w:rPr>
          <w:rFonts w:hint="default" w:ascii="none" w:hAnsi="none" w:eastAsia="none" w:cs="none"/>
          <w:i w:val="0"/>
          <w:caps w:val="0"/>
          <w:color w:val="auto"/>
          <w:spacing w:val="0"/>
          <w:sz w:val="24"/>
          <w:szCs w:val="24"/>
          <w:u w:val="none"/>
        </w:rPr>
      </w:pPr>
      <w:r>
        <w:rPr>
          <w:rFonts w:ascii="楷体" w:hAnsi="楷体" w:eastAsia="楷体" w:cs="楷体"/>
          <w:i w:val="0"/>
          <w:caps w:val="0"/>
          <w:color w:val="auto"/>
          <w:spacing w:val="0"/>
          <w:kern w:val="0"/>
          <w:sz w:val="32"/>
          <w:szCs w:val="32"/>
          <w:u w:val="none"/>
          <w:shd w:val="clear" w:fill="FFFFFF"/>
          <w:vertAlign w:val="baseline"/>
          <w:lang w:val="en-US" w:eastAsia="zh-CN" w:bidi="ar"/>
        </w:rPr>
        <w:t>（</w:t>
      </w:r>
      <w:r>
        <w:rPr>
          <w:rFonts w:hint="default" w:ascii="楷体" w:hAnsi="楷体" w:eastAsia="楷体" w:cs="楷体"/>
          <w:i w:val="0"/>
          <w:caps w:val="0"/>
          <w:color w:val="auto"/>
          <w:spacing w:val="0"/>
          <w:kern w:val="0"/>
          <w:sz w:val="32"/>
          <w:szCs w:val="32"/>
          <w:u w:val="none"/>
          <w:shd w:val="clear" w:fill="FFFFFF"/>
          <w:vertAlign w:val="baseline"/>
          <w:lang w:val="en-US" w:eastAsia="zh-CN" w:bidi="ar"/>
        </w:rPr>
        <w:t>责任单位：县自然资源和规划局</w:t>
      </w:r>
      <w:r>
        <w:rPr>
          <w:rFonts w:hint="default" w:ascii="楷体" w:hAnsi="楷体" w:eastAsia="楷体" w:cs="楷体"/>
          <w:i w:val="0"/>
          <w:caps w:val="0"/>
          <w:color w:val="auto"/>
          <w:spacing w:val="0"/>
          <w:kern w:val="0"/>
          <w:sz w:val="32"/>
          <w:szCs w:val="32"/>
          <w:u w:val="none"/>
          <w:shd w:val="clear" w:fill="FFFFFF"/>
          <w:vertAlign w:val="baseline"/>
          <w:lang w:val="en-US" w:eastAsia="zh-CN" w:bidi="ar"/>
        </w:rPr>
        <w:t>，各乡镇党委</w:t>
      </w:r>
      <w:r>
        <w:rPr>
          <w:rFonts w:hint="eastAsia" w:ascii="楷体" w:hAnsi="楷体" w:eastAsia="楷体" w:cs="楷体"/>
          <w:i w:val="0"/>
          <w:caps w:val="0"/>
          <w:color w:val="auto"/>
          <w:spacing w:val="0"/>
          <w:kern w:val="0"/>
          <w:sz w:val="32"/>
          <w:szCs w:val="32"/>
          <w:u w:val="none"/>
          <w:shd w:val="clear" w:fill="FFFFFF"/>
          <w:vertAlign w:val="baseline"/>
          <w:lang w:val="en-US" w:eastAsia="zh-CN" w:bidi="ar"/>
        </w:rPr>
        <w:t>和政府</w:t>
      </w:r>
      <w:r>
        <w:rPr>
          <w:rFonts w:hint="default" w:ascii="楷体" w:hAnsi="楷体" w:eastAsia="楷体" w:cs="楷体"/>
          <w:i w:val="0"/>
          <w:caps w:val="0"/>
          <w:color w:val="auto"/>
          <w:spacing w:val="0"/>
          <w:kern w:val="0"/>
          <w:sz w:val="32"/>
          <w:szCs w:val="32"/>
          <w:u w:val="none"/>
          <w:shd w:val="clear" w:fill="FFFFFF"/>
          <w:vertAlign w:val="baseli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600" w:lineRule="exact"/>
        <w:ind w:left="0" w:right="0" w:firstLine="640"/>
        <w:jc w:val="both"/>
        <w:textAlignment w:val="baseline"/>
        <w:rPr>
          <w:rFonts w:hint="eastAsia" w:ascii="仿宋_GB2312" w:hAnsi="仿宋_GB2312" w:eastAsia="仿宋_GB2312" w:cs="仿宋_GB2312"/>
          <w:i w:val="0"/>
          <w:caps w:val="0"/>
          <w:color w:val="auto"/>
          <w:spacing w:val="0"/>
          <w:sz w:val="24"/>
          <w:szCs w:val="24"/>
          <w:u w:val="none"/>
        </w:rPr>
      </w:pPr>
      <w:r>
        <w:rPr>
          <w:rFonts w:hint="default" w:ascii="黑体" w:hAnsi="宋体" w:eastAsia="黑体" w:cs="黑体"/>
          <w:i w:val="0"/>
          <w:caps w:val="0"/>
          <w:color w:val="auto"/>
          <w:spacing w:val="0"/>
          <w:kern w:val="0"/>
          <w:sz w:val="32"/>
          <w:szCs w:val="32"/>
          <w:u w:val="none"/>
          <w:shd w:val="clear" w:fill="FFFFFF"/>
          <w:vertAlign w:val="baseline"/>
          <w:lang w:val="en-US" w:eastAsia="zh-CN" w:bidi="ar"/>
        </w:rPr>
        <w:t>二、实施乡镇基层人才成长计划。</w:t>
      </w:r>
      <w:r>
        <w:rPr>
          <w:rFonts w:hint="eastAsia" w:ascii="仿宋_GB2312" w:hAnsi="仿宋_GB2312" w:eastAsia="仿宋_GB2312" w:cs="仿宋_GB2312"/>
          <w:i w:val="0"/>
          <w:caps w:val="0"/>
          <w:color w:val="auto"/>
          <w:spacing w:val="0"/>
          <w:kern w:val="0"/>
          <w:sz w:val="32"/>
          <w:szCs w:val="32"/>
          <w:u w:val="none"/>
          <w:shd w:val="clear" w:fill="FFFFFF"/>
          <w:vertAlign w:val="baseline"/>
          <w:lang w:val="en-US" w:eastAsia="zh-CN" w:bidi="ar"/>
        </w:rPr>
        <w:t>落实选调生选派和</w:t>
      </w:r>
      <w:r>
        <w:rPr>
          <w:rFonts w:hint="eastAsia" w:ascii="仿宋_GB2312" w:hAnsi="none" w:eastAsia="仿宋_GB2312" w:cs="仿宋_GB2312"/>
          <w:i w:val="0"/>
          <w:caps w:val="0"/>
          <w:color w:val="auto"/>
          <w:spacing w:val="0"/>
          <w:kern w:val="0"/>
          <w:sz w:val="32"/>
          <w:szCs w:val="32"/>
          <w:u w:val="none"/>
          <w:shd w:val="clear" w:fill="FFFFFF"/>
          <w:vertAlign w:val="baseline"/>
          <w:lang w:val="en-US" w:eastAsia="zh-CN" w:bidi="ar"/>
        </w:rPr>
        <w:t>“三支一扶”高校毕业生相关就业扶持政策。</w:t>
      </w:r>
      <w:r>
        <w:rPr>
          <w:rFonts w:hint="eastAsia" w:ascii="仿宋_GB2312" w:hAnsi="none" w:eastAsia="仿宋_GB2312" w:cs="仿宋_GB2312"/>
          <w:i w:val="0"/>
          <w:caps w:val="0"/>
          <w:color w:val="auto"/>
          <w:spacing w:val="0"/>
          <w:kern w:val="0"/>
          <w:sz w:val="32"/>
          <w:szCs w:val="32"/>
          <w:u w:val="none"/>
          <w:shd w:val="clear" w:fill="FFFFFF"/>
          <w:vertAlign w:val="baseline"/>
          <w:lang w:val="en-US" w:eastAsia="zh-CN" w:bidi="ar"/>
        </w:rPr>
        <w:t>对艰苦边远乡镇公务员考录、事业单位人员招聘可适当降低报考门槛和开考比例。每年有组织、有计划地安排新录用公务员（含参公人员）试用期满后到村（社区）</w:t>
      </w:r>
      <w:r>
        <w:rPr>
          <w:rFonts w:hint="eastAsia" w:ascii="仿宋_GB2312" w:hAnsi="仿宋_GB2312" w:eastAsia="仿宋_GB2312" w:cs="仿宋_GB2312"/>
          <w:i w:val="0"/>
          <w:caps w:val="0"/>
          <w:color w:val="auto"/>
          <w:spacing w:val="0"/>
          <w:kern w:val="0"/>
          <w:sz w:val="32"/>
          <w:szCs w:val="32"/>
          <w:u w:val="none"/>
          <w:shd w:val="clear" w:fill="FFFFFF"/>
          <w:vertAlign w:val="baseline"/>
          <w:lang w:val="en-US" w:eastAsia="zh-CN" w:bidi="ar"/>
        </w:rPr>
        <w:t>锻炼，锻炼时间为1年。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600" w:lineRule="exact"/>
        <w:ind w:left="0" w:right="0" w:firstLine="624"/>
        <w:jc w:val="both"/>
        <w:textAlignment w:val="baseline"/>
        <w:rPr>
          <w:rFonts w:hint="default" w:ascii="none" w:hAnsi="none" w:eastAsia="none" w:cs="none"/>
          <w:i w:val="0"/>
          <w:caps w:val="0"/>
          <w:color w:val="auto"/>
          <w:spacing w:val="0"/>
          <w:sz w:val="24"/>
          <w:szCs w:val="24"/>
          <w:u w:val="none"/>
        </w:rPr>
      </w:pPr>
      <w:r>
        <w:rPr>
          <w:rFonts w:hint="default" w:ascii="楷体" w:hAnsi="楷体" w:eastAsia="楷体" w:cs="楷体"/>
          <w:i w:val="0"/>
          <w:caps w:val="0"/>
          <w:color w:val="auto"/>
          <w:spacing w:val="0"/>
          <w:kern w:val="0"/>
          <w:sz w:val="32"/>
          <w:szCs w:val="32"/>
          <w:u w:val="none"/>
          <w:shd w:val="clear" w:fill="FFFFFF"/>
          <w:vertAlign w:val="baseline"/>
          <w:lang w:val="en-US" w:eastAsia="zh-CN" w:bidi="ar"/>
        </w:rPr>
        <w:t>（责任单位：县委组织部、县人社局</w:t>
      </w:r>
      <w:r>
        <w:rPr>
          <w:rFonts w:hint="eastAsia" w:ascii="楷体" w:hAnsi="楷体" w:eastAsia="楷体" w:cs="楷体"/>
          <w:i w:val="0"/>
          <w:caps w:val="0"/>
          <w:color w:val="auto"/>
          <w:spacing w:val="0"/>
          <w:kern w:val="0"/>
          <w:sz w:val="32"/>
          <w:szCs w:val="32"/>
          <w:u w:val="none"/>
          <w:shd w:val="clear" w:fill="FFFFFF"/>
          <w:vertAlign w:val="baseline"/>
          <w:lang w:val="en-US" w:eastAsia="zh-CN" w:bidi="ar"/>
        </w:rPr>
        <w:t>，</w:t>
      </w:r>
      <w:r>
        <w:rPr>
          <w:rFonts w:hint="default" w:ascii="楷体" w:hAnsi="楷体" w:eastAsia="楷体" w:cs="楷体"/>
          <w:i w:val="0"/>
          <w:caps w:val="0"/>
          <w:color w:val="auto"/>
          <w:spacing w:val="0"/>
          <w:kern w:val="0"/>
          <w:sz w:val="32"/>
          <w:szCs w:val="32"/>
          <w:u w:val="none"/>
          <w:shd w:val="clear" w:fill="FFFFFF"/>
          <w:vertAlign w:val="baseline"/>
          <w:lang w:val="en-US" w:eastAsia="zh-CN" w:bidi="ar"/>
        </w:rPr>
        <w:t>各乡镇党委</w:t>
      </w:r>
      <w:r>
        <w:rPr>
          <w:rFonts w:hint="eastAsia" w:ascii="楷体" w:hAnsi="楷体" w:eastAsia="楷体" w:cs="楷体"/>
          <w:i w:val="0"/>
          <w:caps w:val="0"/>
          <w:color w:val="auto"/>
          <w:spacing w:val="0"/>
          <w:kern w:val="0"/>
          <w:sz w:val="32"/>
          <w:szCs w:val="32"/>
          <w:u w:val="none"/>
          <w:shd w:val="clear" w:fill="FFFFFF"/>
          <w:vertAlign w:val="baseline"/>
          <w:lang w:val="en-US" w:eastAsia="zh-CN" w:bidi="ar"/>
        </w:rPr>
        <w:t>和政府</w:t>
      </w:r>
      <w:r>
        <w:rPr>
          <w:rFonts w:hint="default" w:ascii="楷体" w:hAnsi="楷体" w:eastAsia="楷体" w:cs="楷体"/>
          <w:i w:val="0"/>
          <w:caps w:val="0"/>
          <w:color w:val="auto"/>
          <w:spacing w:val="0"/>
          <w:kern w:val="0"/>
          <w:sz w:val="32"/>
          <w:szCs w:val="32"/>
          <w:u w:val="none"/>
          <w:shd w:val="clear" w:fill="FFFFFF"/>
          <w:vertAlign w:val="baseli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600" w:lineRule="exact"/>
        <w:ind w:left="0" w:right="0" w:firstLine="624"/>
        <w:jc w:val="both"/>
        <w:textAlignment w:val="baseline"/>
        <w:rPr>
          <w:rFonts w:hint="eastAsia" w:ascii="仿宋_GB2312" w:hAnsi="仿宋_GB2312" w:eastAsia="仿宋_GB2312" w:cs="仿宋_GB2312"/>
          <w:i w:val="0"/>
          <w:caps w:val="0"/>
          <w:color w:val="auto"/>
          <w:spacing w:val="0"/>
          <w:sz w:val="24"/>
          <w:szCs w:val="24"/>
          <w:u w:val="none"/>
        </w:rPr>
      </w:pPr>
      <w:r>
        <w:rPr>
          <w:rFonts w:hint="default" w:ascii="黑体" w:hAnsi="宋体" w:eastAsia="黑体" w:cs="黑体"/>
          <w:i w:val="0"/>
          <w:caps w:val="0"/>
          <w:color w:val="auto"/>
          <w:spacing w:val="0"/>
          <w:kern w:val="0"/>
          <w:sz w:val="32"/>
          <w:szCs w:val="32"/>
          <w:u w:val="none"/>
          <w:shd w:val="clear" w:fill="FFFFFF"/>
          <w:vertAlign w:val="baseline"/>
          <w:lang w:val="en-US" w:eastAsia="zh-CN" w:bidi="ar"/>
        </w:rPr>
        <w:t>三、推动教育人才资源向乡镇一线集聚。</w:t>
      </w:r>
      <w:r>
        <w:rPr>
          <w:rFonts w:hint="eastAsia" w:ascii="仿宋_GB2312" w:hAnsi="仿宋_GB2312" w:eastAsia="仿宋_GB2312" w:cs="仿宋_GB2312"/>
          <w:i w:val="0"/>
          <w:caps w:val="0"/>
          <w:color w:val="auto"/>
          <w:spacing w:val="0"/>
          <w:kern w:val="0"/>
          <w:sz w:val="32"/>
          <w:szCs w:val="32"/>
          <w:u w:val="none"/>
          <w:shd w:val="clear" w:fill="FFFFFF"/>
          <w:vertAlign w:val="baseline"/>
          <w:lang w:val="en-US" w:eastAsia="zh-CN" w:bidi="ar"/>
        </w:rPr>
        <w:t>新聘用教师与农村学校签订不少于6年的聘用协议，在服务期内按照硕士、本科等不同学历层次，按照“就高不重复”原则，分别给予最高15万元、10万元的安家补助（试用期满后，每年绩效考核合格领取20%，未满服务年限调离或离职的全额退还），不重复享受《闽清县教育系统高层次人才引进和培育实施办法》相关待遇。支持面向编外教师开展入编考试。招聘教师人才时，对符合急需紧缺专业目录的，不受1:3开考比例限制，采取免笔试方式开考。试点带编免笔试招聘符合条件的紧缺教育专业人才。委托闽江学院开展“本土化”师范生公费教育，定向培养中小学教师到农村任教，服务期不少于6年。根据每年的学科需求，由县教育局选派县属学校优秀教师赴农村学校支教，支教教师考核合格后，按优秀、良好、合格等次分别享受每人每学年8000元、6000元、4000元的一次性班主任奖励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600" w:lineRule="exact"/>
        <w:ind w:left="0" w:right="0" w:firstLine="624"/>
        <w:jc w:val="both"/>
        <w:textAlignment w:val="baseline"/>
        <w:rPr>
          <w:rFonts w:hint="default" w:ascii="none" w:hAnsi="none" w:eastAsia="none" w:cs="none"/>
          <w:i w:val="0"/>
          <w:caps w:val="0"/>
          <w:color w:val="auto"/>
          <w:spacing w:val="0"/>
          <w:sz w:val="24"/>
          <w:szCs w:val="24"/>
          <w:u w:val="none"/>
        </w:rPr>
      </w:pPr>
      <w:r>
        <w:rPr>
          <w:rFonts w:hint="default" w:ascii="楷体" w:hAnsi="楷体" w:eastAsia="楷体" w:cs="楷体"/>
          <w:i w:val="0"/>
          <w:caps w:val="0"/>
          <w:color w:val="auto"/>
          <w:spacing w:val="0"/>
          <w:kern w:val="0"/>
          <w:sz w:val="32"/>
          <w:szCs w:val="32"/>
          <w:u w:val="none"/>
          <w:shd w:val="clear" w:fill="FFFFFF"/>
          <w:vertAlign w:val="baseline"/>
          <w:lang w:val="en-US" w:eastAsia="zh-CN" w:bidi="ar"/>
        </w:rPr>
        <w:t>（责任单位：县教育局、县人社局、县财政局、县委编办</w:t>
      </w:r>
      <w:r>
        <w:rPr>
          <w:rFonts w:hint="eastAsia" w:ascii="楷体" w:hAnsi="楷体" w:eastAsia="楷体" w:cs="楷体"/>
          <w:i w:val="0"/>
          <w:caps w:val="0"/>
          <w:color w:val="auto"/>
          <w:spacing w:val="0"/>
          <w:kern w:val="0"/>
          <w:sz w:val="32"/>
          <w:szCs w:val="32"/>
          <w:u w:val="none"/>
          <w:shd w:val="clear" w:fill="FFFFFF"/>
          <w:vertAlign w:val="baseline"/>
          <w:lang w:val="en-US" w:eastAsia="zh-CN" w:bidi="ar"/>
        </w:rPr>
        <w:t>，</w:t>
      </w:r>
      <w:r>
        <w:rPr>
          <w:rFonts w:hint="default" w:ascii="楷体" w:hAnsi="楷体" w:eastAsia="楷体" w:cs="楷体"/>
          <w:i w:val="0"/>
          <w:caps w:val="0"/>
          <w:color w:val="auto"/>
          <w:spacing w:val="0"/>
          <w:kern w:val="0"/>
          <w:sz w:val="32"/>
          <w:szCs w:val="32"/>
          <w:u w:val="none"/>
          <w:shd w:val="clear" w:fill="FFFFFF"/>
          <w:vertAlign w:val="baseline"/>
          <w:lang w:val="en-US" w:eastAsia="zh-CN" w:bidi="ar"/>
        </w:rPr>
        <w:t>各乡镇党委</w:t>
      </w:r>
      <w:r>
        <w:rPr>
          <w:rFonts w:hint="eastAsia" w:ascii="楷体" w:hAnsi="楷体" w:eastAsia="楷体" w:cs="楷体"/>
          <w:i w:val="0"/>
          <w:caps w:val="0"/>
          <w:color w:val="auto"/>
          <w:spacing w:val="0"/>
          <w:kern w:val="0"/>
          <w:sz w:val="32"/>
          <w:szCs w:val="32"/>
          <w:u w:val="none"/>
          <w:shd w:val="clear" w:fill="FFFFFF"/>
          <w:vertAlign w:val="baseline"/>
          <w:lang w:val="en-US" w:eastAsia="zh-CN" w:bidi="ar"/>
        </w:rPr>
        <w:t>和政府</w:t>
      </w:r>
      <w:r>
        <w:rPr>
          <w:rFonts w:hint="default" w:ascii="楷体" w:hAnsi="楷体" w:eastAsia="楷体" w:cs="楷体"/>
          <w:i w:val="0"/>
          <w:caps w:val="0"/>
          <w:color w:val="auto"/>
          <w:spacing w:val="0"/>
          <w:kern w:val="0"/>
          <w:sz w:val="32"/>
          <w:szCs w:val="32"/>
          <w:u w:val="none"/>
          <w:shd w:val="clear" w:fill="FFFFFF"/>
          <w:vertAlign w:val="baseli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600" w:lineRule="exact"/>
        <w:ind w:left="0" w:right="0" w:firstLine="640"/>
        <w:jc w:val="both"/>
        <w:textAlignment w:val="baseline"/>
        <w:rPr>
          <w:rFonts w:hint="eastAsia" w:ascii="仿宋_GB2312" w:hAnsi="仿宋_GB2312" w:eastAsia="仿宋_GB2312" w:cs="仿宋_GB2312"/>
          <w:i w:val="0"/>
          <w:caps w:val="0"/>
          <w:color w:val="auto"/>
          <w:spacing w:val="0"/>
          <w:sz w:val="24"/>
          <w:szCs w:val="24"/>
          <w:u w:val="none"/>
        </w:rPr>
      </w:pPr>
      <w:r>
        <w:rPr>
          <w:rFonts w:hint="default" w:ascii="黑体" w:hAnsi="宋体" w:eastAsia="黑体" w:cs="黑体"/>
          <w:i w:val="0"/>
          <w:caps w:val="0"/>
          <w:color w:val="auto"/>
          <w:spacing w:val="0"/>
          <w:kern w:val="0"/>
          <w:sz w:val="32"/>
          <w:szCs w:val="32"/>
          <w:u w:val="none"/>
          <w:shd w:val="clear" w:fill="FFFFFF"/>
          <w:vertAlign w:val="baseline"/>
          <w:lang w:val="en-US" w:eastAsia="zh-CN" w:bidi="ar"/>
        </w:rPr>
        <w:t>四、推动卫健人才资源向乡镇一线集聚。</w:t>
      </w:r>
      <w:r>
        <w:rPr>
          <w:rFonts w:hint="eastAsia" w:ascii="仿宋_GB2312" w:hAnsi="仿宋_GB2312" w:eastAsia="仿宋_GB2312" w:cs="仿宋_GB2312"/>
          <w:i w:val="0"/>
          <w:caps w:val="0"/>
          <w:color w:val="auto"/>
          <w:spacing w:val="0"/>
          <w:kern w:val="0"/>
          <w:sz w:val="32"/>
          <w:szCs w:val="32"/>
          <w:u w:val="none"/>
          <w:shd w:val="clear" w:fill="FFFFFF"/>
          <w:vertAlign w:val="baseline"/>
          <w:lang w:val="en-US" w:eastAsia="zh-CN" w:bidi="ar"/>
        </w:rPr>
        <w:t>对公开招聘或引进到乡镇医疗卫生机构工作的普通全日制医学院校大专及以上学历的卫技人才，签订不少于6年的聘用协议的，在服务期内按照硕士、本科、大专等不同学历层次，</w:t>
      </w:r>
      <w:r>
        <w:rPr>
          <w:rFonts w:hint="eastAsia" w:ascii="仿宋_GB2312" w:hAnsi="仿宋_GB2312" w:eastAsia="仿宋_GB2312" w:cs="仿宋_GB2312"/>
          <w:i w:val="0"/>
          <w:caps w:val="0"/>
          <w:color w:val="auto"/>
          <w:spacing w:val="0"/>
          <w:kern w:val="0"/>
          <w:sz w:val="32"/>
          <w:szCs w:val="32"/>
          <w:u w:val="none"/>
          <w:shd w:val="clear" w:fill="FFFFFF"/>
          <w:vertAlign w:val="baseline"/>
          <w:lang w:val="en-US" w:eastAsia="zh-CN" w:bidi="ar"/>
        </w:rPr>
        <w:t>分别给予最高15万元、10万元、5万元的安家补助（试用期满后，分5年拨付，</w:t>
      </w:r>
      <w:r>
        <w:rPr>
          <w:rFonts w:hint="eastAsia" w:ascii="仿宋_GB2312" w:hAnsi="仿宋_GB2312" w:eastAsia="仿宋_GB2312" w:cs="仿宋_GB2312"/>
          <w:i w:val="0"/>
          <w:caps w:val="0"/>
          <w:color w:val="auto"/>
          <w:spacing w:val="0"/>
          <w:kern w:val="0"/>
          <w:sz w:val="32"/>
          <w:szCs w:val="32"/>
          <w:u w:val="none"/>
          <w:shd w:val="clear" w:fill="FFFFFF"/>
          <w:vertAlign w:val="baseline"/>
          <w:lang w:val="en-US" w:eastAsia="zh-CN" w:bidi="ar"/>
        </w:rPr>
        <w:t>每年拨付20%，</w:t>
      </w:r>
      <w:r>
        <w:rPr>
          <w:rFonts w:hint="eastAsia" w:ascii="仿宋_GB2312" w:hAnsi="仿宋_GB2312" w:eastAsia="仿宋_GB2312" w:cs="仿宋_GB2312"/>
          <w:i w:val="0"/>
          <w:caps w:val="0"/>
          <w:color w:val="auto"/>
          <w:spacing w:val="0"/>
          <w:kern w:val="0"/>
          <w:sz w:val="32"/>
          <w:szCs w:val="32"/>
          <w:u w:val="none"/>
          <w:shd w:val="clear" w:fill="FFFFFF"/>
          <w:vertAlign w:val="baseline"/>
          <w:lang w:val="en-US" w:eastAsia="zh-CN" w:bidi="ar"/>
        </w:rPr>
        <w:t>未满服务年限调离或离职的全额退还），</w:t>
      </w:r>
      <w:r>
        <w:rPr>
          <w:rFonts w:hint="eastAsia" w:ascii="仿宋_GB2312" w:hAnsi="仿宋_GB2312" w:eastAsia="仿宋_GB2312" w:cs="仿宋_GB2312"/>
          <w:i w:val="0"/>
          <w:caps w:val="0"/>
          <w:color w:val="auto"/>
          <w:spacing w:val="0"/>
          <w:kern w:val="0"/>
          <w:sz w:val="32"/>
          <w:szCs w:val="32"/>
          <w:u w:val="none"/>
          <w:shd w:val="clear" w:fill="FFFFFF"/>
          <w:vertAlign w:val="baseline"/>
          <w:lang w:val="en-US" w:eastAsia="zh-CN" w:bidi="ar"/>
        </w:rPr>
        <w:t>不重复享受《闽清县卫生专技人才引进和培育实施细则》相关待遇。</w:t>
      </w:r>
      <w:r>
        <w:rPr>
          <w:rFonts w:hint="eastAsia" w:ascii="仿宋_GB2312" w:hAnsi="仿宋_GB2312" w:eastAsia="仿宋_GB2312" w:cs="仿宋_GB2312"/>
          <w:i w:val="0"/>
          <w:caps w:val="0"/>
          <w:color w:val="auto"/>
          <w:spacing w:val="0"/>
          <w:kern w:val="0"/>
          <w:sz w:val="32"/>
          <w:szCs w:val="32"/>
          <w:u w:val="none"/>
          <w:shd w:val="clear" w:fill="FFFFFF"/>
          <w:vertAlign w:val="baseline"/>
          <w:lang w:val="en-US" w:eastAsia="zh-CN" w:bidi="ar"/>
        </w:rPr>
        <w:t>对赴全县基层医疗卫生机构工作的非定向普通高等医学院校医学专业应往届毕业生，</w:t>
      </w:r>
      <w:r>
        <w:rPr>
          <w:rFonts w:hint="eastAsia" w:ascii="仿宋_GB2312" w:hAnsi="仿宋_GB2312" w:eastAsia="仿宋_GB2312" w:cs="仿宋_GB2312"/>
          <w:i w:val="0"/>
          <w:caps w:val="0"/>
          <w:color w:val="auto"/>
          <w:spacing w:val="0"/>
          <w:kern w:val="0"/>
          <w:sz w:val="32"/>
          <w:szCs w:val="32"/>
          <w:u w:val="none"/>
          <w:shd w:val="clear" w:fill="FFFFFF"/>
          <w:vertAlign w:val="baseline"/>
          <w:lang w:val="en-US" w:eastAsia="zh-CN" w:bidi="ar"/>
        </w:rPr>
        <w:t>由</w:t>
      </w:r>
      <w:r>
        <w:rPr>
          <w:rFonts w:hint="eastAsia" w:ascii="仿宋_GB2312" w:hAnsi="仿宋_GB2312" w:eastAsia="仿宋_GB2312" w:cs="仿宋_GB2312"/>
          <w:i w:val="0"/>
          <w:caps w:val="0"/>
          <w:color w:val="auto"/>
          <w:spacing w:val="0"/>
          <w:kern w:val="0"/>
          <w:sz w:val="32"/>
          <w:szCs w:val="32"/>
          <w:u w:val="none"/>
          <w:shd w:val="clear" w:fill="FFFFFF"/>
          <w:vertAlign w:val="baseline"/>
          <w:lang w:val="en-US" w:eastAsia="zh-CN" w:bidi="ar"/>
        </w:rPr>
        <w:t>市财政在规定年限内按照每人每年3600-5000元不等标准予以学费代偿补助。积极向省教育厅申请医疗医护等紧缺人才定向委培招生指标。积极申报助理全科医师培训基地。招聘医护人才时，对符合急需紧缺专业目录的，不受1:3开考比例限制，采取免笔试方式开考。试点带编免笔试招聘符合条件的紧缺医学专业人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600" w:lineRule="exact"/>
        <w:ind w:left="0" w:right="0" w:firstLine="624"/>
        <w:jc w:val="both"/>
        <w:textAlignment w:val="baseline"/>
        <w:rPr>
          <w:rFonts w:hint="default" w:ascii="none" w:hAnsi="none" w:eastAsia="none" w:cs="none"/>
          <w:i w:val="0"/>
          <w:caps w:val="0"/>
          <w:color w:val="auto"/>
          <w:spacing w:val="0"/>
          <w:sz w:val="24"/>
          <w:szCs w:val="24"/>
          <w:u w:val="none"/>
        </w:rPr>
      </w:pPr>
      <w:r>
        <w:rPr>
          <w:rFonts w:hint="default" w:ascii="楷体" w:hAnsi="楷体" w:eastAsia="楷体" w:cs="楷体"/>
          <w:i w:val="0"/>
          <w:caps w:val="0"/>
          <w:color w:val="auto"/>
          <w:spacing w:val="0"/>
          <w:kern w:val="0"/>
          <w:sz w:val="32"/>
          <w:szCs w:val="32"/>
          <w:u w:val="none"/>
          <w:shd w:val="clear" w:fill="FFFFFF"/>
          <w:vertAlign w:val="baseline"/>
          <w:lang w:val="en-US" w:eastAsia="zh-CN" w:bidi="ar"/>
        </w:rPr>
        <w:t>（责任单位：县卫健局、县委编办、县人社局、县财政局</w:t>
      </w:r>
      <w:r>
        <w:rPr>
          <w:rFonts w:hint="eastAsia" w:ascii="楷体" w:hAnsi="楷体" w:eastAsia="楷体" w:cs="楷体"/>
          <w:i w:val="0"/>
          <w:caps w:val="0"/>
          <w:color w:val="auto"/>
          <w:spacing w:val="0"/>
          <w:kern w:val="0"/>
          <w:sz w:val="32"/>
          <w:szCs w:val="32"/>
          <w:u w:val="none"/>
          <w:shd w:val="clear" w:fill="FFFFFF"/>
          <w:vertAlign w:val="baseline"/>
          <w:lang w:val="en-US" w:eastAsia="zh-CN" w:bidi="ar"/>
        </w:rPr>
        <w:t>，</w:t>
      </w:r>
      <w:r>
        <w:rPr>
          <w:rFonts w:hint="default" w:ascii="楷体" w:hAnsi="楷体" w:eastAsia="楷体" w:cs="楷体"/>
          <w:i w:val="0"/>
          <w:caps w:val="0"/>
          <w:color w:val="auto"/>
          <w:spacing w:val="0"/>
          <w:kern w:val="0"/>
          <w:sz w:val="32"/>
          <w:szCs w:val="32"/>
          <w:u w:val="none"/>
          <w:shd w:val="clear" w:fill="FFFFFF"/>
          <w:vertAlign w:val="baseline"/>
          <w:lang w:val="en-US" w:eastAsia="zh-CN" w:bidi="ar"/>
        </w:rPr>
        <w:t>各乡镇党委</w:t>
      </w:r>
      <w:r>
        <w:rPr>
          <w:rFonts w:hint="eastAsia" w:ascii="楷体" w:hAnsi="楷体" w:eastAsia="楷体" w:cs="楷体"/>
          <w:i w:val="0"/>
          <w:caps w:val="0"/>
          <w:color w:val="auto"/>
          <w:spacing w:val="0"/>
          <w:kern w:val="0"/>
          <w:sz w:val="32"/>
          <w:szCs w:val="32"/>
          <w:u w:val="none"/>
          <w:shd w:val="clear" w:fill="FFFFFF"/>
          <w:vertAlign w:val="baseline"/>
          <w:lang w:val="en-US" w:eastAsia="zh-CN" w:bidi="ar"/>
        </w:rPr>
        <w:t>和政府</w:t>
      </w:r>
      <w:r>
        <w:rPr>
          <w:rFonts w:hint="default" w:ascii="楷体" w:hAnsi="楷体" w:eastAsia="楷体" w:cs="楷体"/>
          <w:i w:val="0"/>
          <w:caps w:val="0"/>
          <w:color w:val="auto"/>
          <w:spacing w:val="0"/>
          <w:kern w:val="0"/>
          <w:sz w:val="32"/>
          <w:szCs w:val="32"/>
          <w:u w:val="none"/>
          <w:shd w:val="clear" w:fill="FFFFFF"/>
          <w:vertAlign w:val="baseli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600" w:lineRule="exact"/>
        <w:ind w:left="0" w:right="0" w:firstLine="640"/>
        <w:jc w:val="both"/>
        <w:textAlignment w:val="baseline"/>
        <w:rPr>
          <w:rFonts w:hint="default" w:ascii="none" w:hAnsi="none" w:eastAsia="none" w:cs="none"/>
          <w:i w:val="0"/>
          <w:caps w:val="0"/>
          <w:color w:val="auto"/>
          <w:spacing w:val="0"/>
          <w:sz w:val="24"/>
          <w:szCs w:val="24"/>
          <w:u w:val="none"/>
        </w:rPr>
      </w:pPr>
      <w:r>
        <w:rPr>
          <w:rFonts w:hint="default" w:ascii="黑体" w:hAnsi="宋体" w:eastAsia="黑体" w:cs="黑体"/>
          <w:i w:val="0"/>
          <w:caps w:val="0"/>
          <w:color w:val="auto"/>
          <w:spacing w:val="0"/>
          <w:kern w:val="0"/>
          <w:sz w:val="32"/>
          <w:szCs w:val="32"/>
          <w:u w:val="none"/>
          <w:shd w:val="clear" w:fill="FFFFFF"/>
          <w:vertAlign w:val="baseline"/>
          <w:lang w:val="en-US" w:eastAsia="zh-CN" w:bidi="ar"/>
        </w:rPr>
        <w:t>五、深入推进科技特派员制度。</w:t>
      </w:r>
      <w:r>
        <w:rPr>
          <w:rFonts w:hint="eastAsia" w:ascii="仿宋_GB2312" w:hAnsi="none" w:eastAsia="仿宋_GB2312" w:cs="仿宋_GB2312"/>
          <w:i w:val="0"/>
          <w:caps w:val="0"/>
          <w:color w:val="auto"/>
          <w:spacing w:val="0"/>
          <w:kern w:val="0"/>
          <w:sz w:val="32"/>
          <w:szCs w:val="32"/>
          <w:u w:val="none"/>
          <w:shd w:val="clear" w:fill="FFFFFF"/>
          <w:vertAlign w:val="baseline"/>
          <w:lang w:val="en-US" w:eastAsia="zh-CN" w:bidi="ar"/>
        </w:rPr>
        <w:t>将符合条件的科技服务团成员、驻村第一书记、乡村振兴指导员、乡村就业创业服务专员、流通助理等纳入科技特派员选认范围，选认引进博士、硕士作为科技特派员队伍补充力量。对服务基层一线的科技特派员，在职称评审方面适当放宽条件，重点评价和衡量品德、能力及服务乡村振兴工作业绩和实际贡献；对贡献突出的科技特派员，可按规定破格评定相应专业技术职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600" w:lineRule="exact"/>
        <w:ind w:left="0" w:right="0" w:firstLine="624"/>
        <w:jc w:val="both"/>
        <w:textAlignment w:val="baseline"/>
        <w:rPr>
          <w:rFonts w:hint="default" w:ascii="none" w:hAnsi="none" w:eastAsia="none" w:cs="none"/>
          <w:i w:val="0"/>
          <w:caps w:val="0"/>
          <w:color w:val="auto"/>
          <w:spacing w:val="0"/>
          <w:sz w:val="24"/>
          <w:szCs w:val="24"/>
          <w:u w:val="none"/>
        </w:rPr>
      </w:pPr>
      <w:r>
        <w:rPr>
          <w:rFonts w:hint="default" w:ascii="楷体" w:hAnsi="楷体" w:eastAsia="楷体" w:cs="楷体"/>
          <w:i w:val="0"/>
          <w:caps w:val="0"/>
          <w:color w:val="auto"/>
          <w:spacing w:val="0"/>
          <w:kern w:val="0"/>
          <w:sz w:val="32"/>
          <w:szCs w:val="32"/>
          <w:u w:val="none"/>
          <w:shd w:val="clear" w:fill="FFFFFF"/>
          <w:vertAlign w:val="baseline"/>
          <w:lang w:val="en-US" w:eastAsia="zh-CN" w:bidi="ar"/>
        </w:rPr>
        <w:t>（责任单位：县发改局、县委组织部、县农业农村局、县人社局</w:t>
      </w:r>
      <w:r>
        <w:rPr>
          <w:rFonts w:hint="eastAsia" w:ascii="楷体" w:hAnsi="楷体" w:eastAsia="楷体" w:cs="楷体"/>
          <w:i w:val="0"/>
          <w:caps w:val="0"/>
          <w:color w:val="auto"/>
          <w:spacing w:val="0"/>
          <w:kern w:val="0"/>
          <w:sz w:val="32"/>
          <w:szCs w:val="32"/>
          <w:u w:val="none"/>
          <w:shd w:val="clear" w:fill="FFFFFF"/>
          <w:vertAlign w:val="baseline"/>
          <w:lang w:val="en-US" w:eastAsia="zh-CN" w:bidi="ar"/>
        </w:rPr>
        <w:t>，</w:t>
      </w:r>
      <w:r>
        <w:rPr>
          <w:rFonts w:hint="default" w:ascii="楷体" w:hAnsi="楷体" w:eastAsia="楷体" w:cs="楷体"/>
          <w:i w:val="0"/>
          <w:caps w:val="0"/>
          <w:color w:val="auto"/>
          <w:spacing w:val="0"/>
          <w:kern w:val="0"/>
          <w:sz w:val="32"/>
          <w:szCs w:val="32"/>
          <w:u w:val="none"/>
          <w:shd w:val="clear" w:fill="FFFFFF"/>
          <w:vertAlign w:val="baseline"/>
          <w:lang w:val="en-US" w:eastAsia="zh-CN" w:bidi="ar"/>
        </w:rPr>
        <w:t>各乡镇党委</w:t>
      </w:r>
      <w:r>
        <w:rPr>
          <w:rFonts w:hint="eastAsia" w:ascii="楷体" w:hAnsi="楷体" w:eastAsia="楷体" w:cs="楷体"/>
          <w:i w:val="0"/>
          <w:caps w:val="0"/>
          <w:color w:val="auto"/>
          <w:spacing w:val="0"/>
          <w:kern w:val="0"/>
          <w:sz w:val="32"/>
          <w:szCs w:val="32"/>
          <w:u w:val="none"/>
          <w:shd w:val="clear" w:fill="FFFFFF"/>
          <w:vertAlign w:val="baseline"/>
          <w:lang w:val="en-US" w:eastAsia="zh-CN" w:bidi="ar"/>
        </w:rPr>
        <w:t>和政府</w:t>
      </w:r>
      <w:r>
        <w:rPr>
          <w:rFonts w:hint="default" w:ascii="楷体" w:hAnsi="楷体" w:eastAsia="楷体" w:cs="楷体"/>
          <w:i w:val="0"/>
          <w:caps w:val="0"/>
          <w:color w:val="auto"/>
          <w:spacing w:val="0"/>
          <w:kern w:val="0"/>
          <w:sz w:val="32"/>
          <w:szCs w:val="32"/>
          <w:u w:val="none"/>
          <w:shd w:val="clear" w:fill="FFFFFF"/>
          <w:vertAlign w:val="baseli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600" w:lineRule="exact"/>
        <w:ind w:left="0" w:right="0" w:firstLine="640"/>
        <w:jc w:val="both"/>
        <w:textAlignment w:val="baseline"/>
        <w:rPr>
          <w:rFonts w:hint="eastAsia" w:ascii="仿宋_GB2312" w:hAnsi="仿宋_GB2312" w:eastAsia="仿宋_GB2312" w:cs="仿宋_GB2312"/>
          <w:i w:val="0"/>
          <w:caps w:val="0"/>
          <w:color w:val="auto"/>
          <w:spacing w:val="0"/>
          <w:sz w:val="24"/>
          <w:szCs w:val="24"/>
          <w:u w:val="none"/>
        </w:rPr>
      </w:pPr>
      <w:r>
        <w:rPr>
          <w:rFonts w:hint="default" w:ascii="黑体" w:hAnsi="宋体" w:eastAsia="黑体" w:cs="黑体"/>
          <w:i w:val="0"/>
          <w:caps w:val="0"/>
          <w:color w:val="auto"/>
          <w:spacing w:val="0"/>
          <w:kern w:val="0"/>
          <w:sz w:val="32"/>
          <w:szCs w:val="32"/>
          <w:u w:val="none"/>
          <w:shd w:val="clear" w:fill="FFFFFF"/>
          <w:vertAlign w:val="baseline"/>
          <w:lang w:val="en-US" w:eastAsia="zh-CN" w:bidi="ar"/>
        </w:rPr>
        <w:t>六、健全人才向乡镇基层一线流动机制。</w:t>
      </w:r>
      <w:r>
        <w:rPr>
          <w:rFonts w:hint="eastAsia" w:ascii="仿宋_GB2312" w:hAnsi="仿宋_GB2312" w:eastAsia="仿宋_GB2312" w:cs="仿宋_GB2312"/>
          <w:i w:val="0"/>
          <w:caps w:val="0"/>
          <w:color w:val="auto"/>
          <w:spacing w:val="0"/>
          <w:kern w:val="0"/>
          <w:sz w:val="32"/>
          <w:szCs w:val="32"/>
          <w:u w:val="none"/>
          <w:shd w:val="clear" w:fill="FFFFFF"/>
          <w:vertAlign w:val="baseline"/>
          <w:lang w:val="en-US" w:eastAsia="zh-CN" w:bidi="ar"/>
        </w:rPr>
        <w:t>统筹调剂各类存量事业编制，优先用于引进乡镇基层亟需人才。实施千名医师下基层对口支援工作，推进基层卫生副高“定向评价、定向使用”的职称评聘制度。县级公立医院取得主治医师资格的人员在晋升副高职称之前，应到基层医疗机构帮扶累计满一年。对在农村工作满25年且仍在农村工作的专业技术人员，已取得职称资格的，可不受岗位职数限制直接聘任相应等级初始级；尚未取得资格的，在单位有空缺岗位的前提下，可参加竞争推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600" w:lineRule="exact"/>
        <w:ind w:left="0" w:right="0" w:firstLine="624"/>
        <w:jc w:val="both"/>
        <w:textAlignment w:val="baseline"/>
        <w:rPr>
          <w:rFonts w:hint="default" w:ascii="none" w:hAnsi="none" w:eastAsia="none" w:cs="none"/>
          <w:i w:val="0"/>
          <w:caps w:val="0"/>
          <w:color w:val="auto"/>
          <w:spacing w:val="0"/>
          <w:sz w:val="24"/>
          <w:szCs w:val="24"/>
          <w:u w:val="none"/>
        </w:rPr>
      </w:pPr>
      <w:r>
        <w:rPr>
          <w:rFonts w:hint="default" w:ascii="楷体" w:hAnsi="楷体" w:eastAsia="楷体" w:cs="楷体"/>
          <w:i w:val="0"/>
          <w:caps w:val="0"/>
          <w:color w:val="auto"/>
          <w:spacing w:val="0"/>
          <w:kern w:val="0"/>
          <w:sz w:val="32"/>
          <w:szCs w:val="32"/>
          <w:u w:val="none"/>
          <w:shd w:val="clear" w:fill="FFFFFF"/>
          <w:vertAlign w:val="baseline"/>
          <w:lang w:val="en-US" w:eastAsia="zh-CN" w:bidi="ar"/>
        </w:rPr>
        <w:t>（责任单位：县人社局、县卫健局、县委编办、县教育局</w:t>
      </w:r>
      <w:r>
        <w:rPr>
          <w:rFonts w:hint="eastAsia" w:ascii="楷体" w:hAnsi="楷体" w:eastAsia="楷体" w:cs="楷体"/>
          <w:i w:val="0"/>
          <w:caps w:val="0"/>
          <w:color w:val="auto"/>
          <w:spacing w:val="0"/>
          <w:kern w:val="0"/>
          <w:sz w:val="32"/>
          <w:szCs w:val="32"/>
          <w:u w:val="none"/>
          <w:shd w:val="clear" w:fill="FFFFFF"/>
          <w:vertAlign w:val="baseline"/>
          <w:lang w:val="en-US" w:eastAsia="zh-CN" w:bidi="ar"/>
        </w:rPr>
        <w:t>，</w:t>
      </w:r>
      <w:r>
        <w:rPr>
          <w:rFonts w:hint="default" w:ascii="楷体" w:hAnsi="楷体" w:eastAsia="楷体" w:cs="楷体"/>
          <w:i w:val="0"/>
          <w:caps w:val="0"/>
          <w:color w:val="auto"/>
          <w:spacing w:val="0"/>
          <w:kern w:val="0"/>
          <w:sz w:val="32"/>
          <w:szCs w:val="32"/>
          <w:u w:val="none"/>
          <w:shd w:val="clear" w:fill="FFFFFF"/>
          <w:vertAlign w:val="baseline"/>
          <w:lang w:val="en-US" w:eastAsia="zh-CN" w:bidi="ar"/>
        </w:rPr>
        <w:t>各乡镇党委</w:t>
      </w:r>
      <w:r>
        <w:rPr>
          <w:rFonts w:hint="eastAsia" w:ascii="楷体" w:hAnsi="楷体" w:eastAsia="楷体" w:cs="楷体"/>
          <w:i w:val="0"/>
          <w:caps w:val="0"/>
          <w:color w:val="auto"/>
          <w:spacing w:val="0"/>
          <w:kern w:val="0"/>
          <w:sz w:val="32"/>
          <w:szCs w:val="32"/>
          <w:u w:val="none"/>
          <w:shd w:val="clear" w:fill="FFFFFF"/>
          <w:vertAlign w:val="baseline"/>
          <w:lang w:val="en-US" w:eastAsia="zh-CN" w:bidi="ar"/>
        </w:rPr>
        <w:t>和政府</w:t>
      </w:r>
      <w:r>
        <w:rPr>
          <w:rFonts w:hint="default" w:ascii="楷体" w:hAnsi="楷体" w:eastAsia="楷体" w:cs="楷体"/>
          <w:i w:val="0"/>
          <w:caps w:val="0"/>
          <w:color w:val="auto"/>
          <w:spacing w:val="0"/>
          <w:kern w:val="0"/>
          <w:sz w:val="32"/>
          <w:szCs w:val="32"/>
          <w:u w:val="none"/>
          <w:shd w:val="clear" w:fill="FFFFFF"/>
          <w:vertAlign w:val="baseli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600" w:lineRule="exact"/>
        <w:ind w:left="0" w:right="0" w:firstLine="640"/>
        <w:jc w:val="both"/>
        <w:textAlignment w:val="baseline"/>
        <w:rPr>
          <w:rFonts w:hint="eastAsia" w:ascii="仿宋_GB2312" w:hAnsi="仿宋_GB2312" w:eastAsia="仿宋_GB2312" w:cs="仿宋_GB2312"/>
          <w:i w:val="0"/>
          <w:caps w:val="0"/>
          <w:color w:val="auto"/>
          <w:spacing w:val="0"/>
          <w:sz w:val="24"/>
          <w:szCs w:val="24"/>
          <w:u w:val="none"/>
        </w:rPr>
      </w:pPr>
      <w:r>
        <w:rPr>
          <w:rFonts w:hint="default" w:ascii="黑体" w:hAnsi="宋体" w:eastAsia="黑体" w:cs="黑体"/>
          <w:i w:val="0"/>
          <w:caps w:val="0"/>
          <w:color w:val="auto"/>
          <w:spacing w:val="0"/>
          <w:kern w:val="0"/>
          <w:sz w:val="32"/>
          <w:szCs w:val="32"/>
          <w:u w:val="none"/>
          <w:shd w:val="clear" w:fill="FFFFFF"/>
          <w:vertAlign w:val="baseline"/>
          <w:lang w:val="en-US" w:eastAsia="zh-CN" w:bidi="ar"/>
        </w:rPr>
        <w:t>七、强化基层一线人才激励保障。</w:t>
      </w:r>
      <w:r>
        <w:rPr>
          <w:rFonts w:hint="eastAsia" w:ascii="仿宋_GB2312" w:hAnsi="仿宋_GB2312" w:eastAsia="仿宋_GB2312" w:cs="仿宋_GB2312"/>
          <w:i w:val="0"/>
          <w:caps w:val="0"/>
          <w:color w:val="auto"/>
          <w:spacing w:val="0"/>
          <w:kern w:val="0"/>
          <w:sz w:val="32"/>
          <w:szCs w:val="32"/>
          <w:u w:val="none"/>
          <w:shd w:val="clear" w:fill="FFFFFF"/>
          <w:vertAlign w:val="baseline"/>
          <w:lang w:val="en-US" w:eastAsia="zh-CN" w:bidi="ar"/>
        </w:rPr>
        <w:t>加强人才认定激励，每年组织推荐20名优秀农村实用人才，优</w:t>
      </w:r>
      <w:r>
        <w:rPr>
          <w:rFonts w:hint="eastAsia" w:ascii="仿宋_GB2312" w:hAnsi="none" w:eastAsia="仿宋_GB2312" w:cs="仿宋_GB2312"/>
          <w:i w:val="0"/>
          <w:caps w:val="0"/>
          <w:color w:val="auto"/>
          <w:spacing w:val="0"/>
          <w:kern w:val="0"/>
          <w:sz w:val="32"/>
          <w:szCs w:val="32"/>
          <w:u w:val="none"/>
          <w:shd w:val="clear" w:fill="FFFFFF"/>
          <w:vertAlign w:val="baseline"/>
          <w:lang w:val="en-US" w:eastAsia="zh-CN" w:bidi="ar"/>
        </w:rPr>
        <w:t>先安排参加高素质农民培训。举办乡村振兴相关职业工种县级一类职业技能竞赛，对参赛成绩合格以上选手直接认定相应职业资格或技能等级，对获得优异成绩的选手可按规定认定为高级技师、技师、高级工技能等级。激发基层人才队伍活力，</w:t>
      </w:r>
      <w:r>
        <w:rPr>
          <w:rFonts w:hint="eastAsia" w:ascii="仿宋_GB2312" w:hAnsi="仿宋_GB2312" w:eastAsia="仿宋_GB2312" w:cs="仿宋_GB2312"/>
          <w:i w:val="0"/>
          <w:caps w:val="0"/>
          <w:color w:val="auto"/>
          <w:spacing w:val="0"/>
          <w:kern w:val="0"/>
          <w:sz w:val="32"/>
          <w:szCs w:val="32"/>
          <w:u w:val="none"/>
          <w:shd w:val="clear" w:fill="FFFFFF"/>
          <w:vertAlign w:val="baseline"/>
          <w:lang w:val="en-US" w:eastAsia="zh-CN" w:bidi="ar"/>
        </w:rPr>
        <w:t>乡镇机关事业单位工作人员年度考核优秀等次比例一般按20%把握，对综合表现突出的乡镇可适当提高优秀比例</w:t>
      </w:r>
      <w:r>
        <w:rPr>
          <w:rFonts w:hint="eastAsia" w:ascii="仿宋_GB2312" w:hAnsi="仿宋_GB2312" w:eastAsia="仿宋_GB2312" w:cs="仿宋_GB2312"/>
          <w:i w:val="0"/>
          <w:caps w:val="0"/>
          <w:color w:val="auto"/>
          <w:spacing w:val="0"/>
          <w:kern w:val="0"/>
          <w:sz w:val="32"/>
          <w:szCs w:val="32"/>
          <w:u w:val="none"/>
          <w:shd w:val="clear" w:fill="FFFFFF"/>
          <w:vertAlign w:val="baseli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600" w:lineRule="exact"/>
        <w:ind w:left="0" w:right="0" w:firstLine="624"/>
        <w:jc w:val="both"/>
        <w:textAlignment w:val="baseline"/>
        <w:rPr>
          <w:rFonts w:hint="default" w:ascii="none" w:hAnsi="none" w:eastAsia="none" w:cs="none"/>
          <w:i w:val="0"/>
          <w:caps w:val="0"/>
          <w:color w:val="auto"/>
          <w:spacing w:val="0"/>
          <w:sz w:val="24"/>
          <w:szCs w:val="24"/>
          <w:u w:val="none"/>
        </w:rPr>
      </w:pPr>
      <w:r>
        <w:rPr>
          <w:rFonts w:hint="default" w:ascii="楷体" w:hAnsi="楷体" w:eastAsia="楷体" w:cs="楷体"/>
          <w:i w:val="0"/>
          <w:caps w:val="0"/>
          <w:color w:val="auto"/>
          <w:spacing w:val="0"/>
          <w:kern w:val="0"/>
          <w:sz w:val="32"/>
          <w:szCs w:val="32"/>
          <w:u w:val="none"/>
          <w:shd w:val="clear" w:fill="FFFFFF"/>
          <w:vertAlign w:val="baseline"/>
          <w:lang w:val="en-US" w:eastAsia="zh-CN" w:bidi="ar"/>
        </w:rPr>
        <w:t>（责任单位：县农业农村局、县人社局、县委组织部</w:t>
      </w:r>
      <w:r>
        <w:rPr>
          <w:rFonts w:hint="eastAsia" w:ascii="楷体" w:hAnsi="楷体" w:eastAsia="楷体" w:cs="楷体"/>
          <w:i w:val="0"/>
          <w:caps w:val="0"/>
          <w:color w:val="auto"/>
          <w:spacing w:val="0"/>
          <w:kern w:val="0"/>
          <w:sz w:val="32"/>
          <w:szCs w:val="32"/>
          <w:u w:val="none"/>
          <w:shd w:val="clear" w:fill="FFFFFF"/>
          <w:vertAlign w:val="baseline"/>
          <w:lang w:val="en-US" w:eastAsia="zh-CN" w:bidi="ar"/>
        </w:rPr>
        <w:t>，</w:t>
      </w:r>
      <w:r>
        <w:rPr>
          <w:rFonts w:hint="default" w:ascii="楷体" w:hAnsi="楷体" w:eastAsia="楷体" w:cs="楷体"/>
          <w:i w:val="0"/>
          <w:caps w:val="0"/>
          <w:color w:val="auto"/>
          <w:spacing w:val="0"/>
          <w:kern w:val="0"/>
          <w:sz w:val="32"/>
          <w:szCs w:val="32"/>
          <w:u w:val="none"/>
          <w:shd w:val="clear" w:fill="FFFFFF"/>
          <w:vertAlign w:val="baseline"/>
          <w:lang w:val="en-US" w:eastAsia="zh-CN" w:bidi="ar"/>
        </w:rPr>
        <w:t>各乡镇党委</w:t>
      </w:r>
      <w:r>
        <w:rPr>
          <w:rFonts w:hint="eastAsia" w:ascii="楷体" w:hAnsi="楷体" w:eastAsia="楷体" w:cs="楷体"/>
          <w:i w:val="0"/>
          <w:caps w:val="0"/>
          <w:color w:val="auto"/>
          <w:spacing w:val="0"/>
          <w:kern w:val="0"/>
          <w:sz w:val="32"/>
          <w:szCs w:val="32"/>
          <w:u w:val="none"/>
          <w:shd w:val="clear" w:fill="FFFFFF"/>
          <w:vertAlign w:val="baseline"/>
          <w:lang w:val="en-US" w:eastAsia="zh-CN" w:bidi="ar"/>
        </w:rPr>
        <w:t>和政府</w:t>
      </w:r>
      <w:r>
        <w:rPr>
          <w:rFonts w:hint="default" w:ascii="楷体" w:hAnsi="楷体" w:eastAsia="楷体" w:cs="楷体"/>
          <w:i w:val="0"/>
          <w:caps w:val="0"/>
          <w:color w:val="auto"/>
          <w:spacing w:val="0"/>
          <w:kern w:val="0"/>
          <w:sz w:val="32"/>
          <w:szCs w:val="32"/>
          <w:u w:val="none"/>
          <w:shd w:val="clear" w:fill="FFFFFF"/>
          <w:vertAlign w:val="baseli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600" w:lineRule="exact"/>
        <w:ind w:left="0" w:right="0" w:firstLine="640"/>
        <w:jc w:val="both"/>
        <w:textAlignment w:val="baseline"/>
        <w:rPr>
          <w:rFonts w:hint="default" w:ascii="仿宋_GB2312" w:hAnsi="none" w:eastAsia="仿宋_GB2312" w:cs="仿宋_GB2312"/>
          <w:i w:val="0"/>
          <w:caps w:val="0"/>
          <w:color w:val="auto"/>
          <w:spacing w:val="0"/>
          <w:kern w:val="0"/>
          <w:sz w:val="32"/>
          <w:szCs w:val="32"/>
          <w:u w:val="none"/>
          <w:shd w:val="clear" w:fill="FFFFFF"/>
          <w:vertAlign w:val="baseline"/>
          <w:lang w:val="en-US" w:eastAsia="zh-CN" w:bidi="ar"/>
        </w:rPr>
      </w:pPr>
      <w:r>
        <w:rPr>
          <w:rFonts w:hint="eastAsia" w:ascii="仿宋_GB2312" w:hAnsi="none" w:eastAsia="仿宋_GB2312" w:cs="仿宋_GB2312"/>
          <w:i w:val="0"/>
          <w:caps w:val="0"/>
          <w:color w:val="auto"/>
          <w:spacing w:val="0"/>
          <w:kern w:val="0"/>
          <w:sz w:val="32"/>
          <w:szCs w:val="32"/>
          <w:u w:val="none"/>
          <w:shd w:val="clear" w:fill="FFFFFF"/>
          <w:vertAlign w:val="baseline"/>
          <w:lang w:val="en-US" w:eastAsia="zh-CN" w:bidi="ar"/>
        </w:rPr>
        <w:t>本措施自印发之日起实施，有效期5年。</w:t>
      </w:r>
      <w:r>
        <w:rPr>
          <w:rFonts w:hint="eastAsia" w:ascii="仿宋_GB2312" w:hAnsi="none" w:eastAsia="仿宋_GB2312" w:cs="仿宋_GB2312"/>
          <w:i w:val="0"/>
          <w:caps w:val="0"/>
          <w:color w:val="auto"/>
          <w:spacing w:val="0"/>
          <w:kern w:val="0"/>
          <w:sz w:val="32"/>
          <w:szCs w:val="32"/>
          <w:u w:val="none"/>
          <w:shd w:val="clear" w:fill="FFFFFF"/>
          <w:vertAlign w:val="baseline"/>
          <w:lang w:val="en-US" w:eastAsia="zh-CN" w:bidi="ar"/>
        </w:rPr>
        <w:t>本措施具体解释由闽清县人力资源和社会保障局、闽清县农业农村局、闽清县教育局、闽清县卫生健康局等相关责任单位承担。与上级政策文件有不一致的，以上级政策文件为准。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none">
    <w:altName w:val="URW Bookman"/>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1351"/>
    <w:rsid w:val="2C731D17"/>
    <w:rsid w:val="69275995"/>
    <w:rsid w:val="76BD6855"/>
    <w:rsid w:val="7AFDC812"/>
    <w:rsid w:val="D7E19E75"/>
    <w:rsid w:val="EF63DB5F"/>
    <w:rsid w:val="FB7E5F2C"/>
    <w:rsid w:val="FE5F6D5F"/>
    <w:rsid w:val="FFFB0A55"/>
    <w:rsid w:val="FFFF1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82"/>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1906</Words>
  <Characters>1939</Characters>
  <Lines>0</Lines>
  <Paragraphs>0</Paragraphs>
  <TotalTime>1</TotalTime>
  <ScaleCrop>false</ScaleCrop>
  <LinksUpToDate>false</LinksUpToDate>
  <CharactersWithSpaces>1939</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2024-11-15T08:02:00Z</dcterms:created>
  <dc:creator>张了了</dc:creator>
  <cp:lastModifiedBy>张了了</cp:lastModifiedBy>
  <dcterms:modified xsi:type="dcterms:W3CDTF">2025-05-13T10:25:15Z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KSOTemplateDocerSaveRecord">
    <vt:lpwstr>eyJoZGlkIjoiNTJlZWU2Zjg5MTFhMTM2ZjFiZDkyYWEwY2Q0N2E0ODkiLCJ1c2VySWQiOiIyNTg2NTE1NzcifQ==</vt:lpwstr>
  </property>
  <property fmtid="{D5CDD505-2E9C-101B-9397-08002B2CF9AE}" pid="4" name="ICV">
    <vt:lpwstr>16EBB8669EA24938BCD5D75CEC9760CB_12</vt:lpwstr>
  </property>
</Properties>
</file>