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  <w:r>
        <w:rPr>
          <w:rFonts w:ascii="微软雅黑" w:hAnsi="微软雅黑" w:eastAsia="微软雅黑"/>
          <w:sz w:val="36"/>
        </w:rPr>
        <w:t>16</w:t>
      </w:r>
      <w:r>
        <w:rPr>
          <w:rFonts w:hint="eastAsia" w:ascii="微软雅黑" w:hAnsi="微软雅黑" w:eastAsia="微软雅黑"/>
          <w:sz w:val="36"/>
        </w:rPr>
        <w:t>层CT球管</w:t>
      </w:r>
      <w:r>
        <w:rPr>
          <w:rFonts w:ascii="微软雅黑" w:hAnsi="微软雅黑" w:eastAsia="微软雅黑"/>
          <w:sz w:val="36"/>
        </w:rPr>
        <w:t>技术规格</w:t>
      </w:r>
    </w:p>
    <w:p>
      <w:pPr>
        <w:jc w:val="center"/>
        <w:rPr>
          <w:rFonts w:ascii="微软雅黑" w:hAnsi="微软雅黑" w:eastAsia="微软雅黑"/>
          <w:sz w:val="36"/>
        </w:rPr>
      </w:pPr>
    </w:p>
    <w:tbl>
      <w:tblPr>
        <w:tblStyle w:val="5"/>
        <w:tblW w:w="783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059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b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22"/>
                <w:szCs w:val="20"/>
              </w:rPr>
              <w:t>序号</w:t>
            </w:r>
          </w:p>
        </w:tc>
        <w:tc>
          <w:tcPr>
            <w:tcW w:w="4059" w:type="dxa"/>
            <w:vAlign w:val="center"/>
          </w:tcPr>
          <w:p>
            <w:pPr>
              <w:rPr>
                <w:rFonts w:ascii="微软雅黑" w:hAnsi="微软雅黑" w:eastAsia="微软雅黑" w:cs="Times New Roman"/>
                <w:b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22"/>
                <w:szCs w:val="20"/>
              </w:rPr>
              <w:t>主要技术规格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b/>
                <w:sz w:val="22"/>
                <w:szCs w:val="20"/>
              </w:rPr>
            </w:pPr>
            <w:r>
              <w:rPr>
                <w:rFonts w:ascii="微软雅黑" w:hAnsi="微软雅黑" w:eastAsia="微软雅黑" w:cs="Times New Roman"/>
                <w:b/>
                <w:sz w:val="22"/>
                <w:szCs w:val="20"/>
              </w:rPr>
              <w:t>要求规格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</w:t>
            </w:r>
            <w:r>
              <w:rPr>
                <w:rFonts w:ascii="微软雅黑" w:hAnsi="微软雅黑" w:eastAsia="微软雅黑" w:cs="Times New Roman"/>
                <w:sz w:val="22"/>
                <w:szCs w:val="20"/>
              </w:rPr>
              <w:t>.1</w:t>
            </w:r>
          </w:p>
        </w:tc>
        <w:tc>
          <w:tcPr>
            <w:tcW w:w="4059" w:type="dxa"/>
            <w:vAlign w:val="center"/>
          </w:tcPr>
          <w:p>
            <w:pPr>
              <w:rPr>
                <w:rFonts w:ascii="微软雅黑" w:hAnsi="微软雅黑" w:eastAsia="微软雅黑" w:cs="Times New Roman"/>
                <w:i/>
                <w:sz w:val="22"/>
                <w:szCs w:val="20"/>
                <w:u w:val="single"/>
              </w:rPr>
            </w:pPr>
            <w:r>
              <w:rPr>
                <w:rFonts w:hint="eastAsia" w:ascii="微软雅黑" w:hAnsi="微软雅黑" w:eastAsia="微软雅黑" w:cs="Times New Roman"/>
                <w:i/>
                <w:sz w:val="22"/>
                <w:szCs w:val="20"/>
                <w:u w:val="single"/>
              </w:rPr>
              <w:t>阳极实际热容量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≥5</w:t>
            </w:r>
            <w:r>
              <w:rPr>
                <w:rFonts w:ascii="微软雅黑" w:hAnsi="微软雅黑" w:eastAsia="微软雅黑" w:cs="Times New Roman"/>
                <w:sz w:val="22"/>
                <w:szCs w:val="20"/>
              </w:rPr>
              <w:t>.3</w:t>
            </w: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MHU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1.2</w:t>
            </w:r>
          </w:p>
        </w:tc>
        <w:tc>
          <w:tcPr>
            <w:tcW w:w="4059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最大散热功率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≥9</w:t>
            </w:r>
            <w:r>
              <w:rPr>
                <w:rFonts w:ascii="微软雅黑" w:hAnsi="微软雅黑" w:eastAsia="微软雅黑" w:cs="Times New Roman"/>
                <w:sz w:val="22"/>
                <w:szCs w:val="20"/>
              </w:rPr>
              <w:t>.6</w:t>
            </w: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1.3</w:t>
            </w:r>
          </w:p>
        </w:tc>
        <w:tc>
          <w:tcPr>
            <w:tcW w:w="4059" w:type="dxa"/>
          </w:tcPr>
          <w:p>
            <w:pPr>
              <w:rPr>
                <w:rFonts w:ascii="微软雅黑" w:hAnsi="微软雅黑" w:eastAsia="微软雅黑" w:cs="Times New Roman"/>
                <w:i/>
                <w:sz w:val="22"/>
                <w:szCs w:val="20"/>
                <w:u w:val="single"/>
              </w:rPr>
            </w:pPr>
            <w:r>
              <w:rPr>
                <w:rFonts w:hint="eastAsia" w:ascii="微软雅黑" w:hAnsi="微软雅黑" w:eastAsia="微软雅黑" w:cs="Times New Roman"/>
                <w:i/>
                <w:sz w:val="22"/>
                <w:szCs w:val="20"/>
                <w:u w:val="single"/>
              </w:rPr>
              <w:t>最大放线功率</w:t>
            </w:r>
          </w:p>
        </w:tc>
        <w:tc>
          <w:tcPr>
            <w:tcW w:w="2925" w:type="dxa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小焦点≥36kW；</w:t>
            </w:r>
          </w:p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大焦点≥50kW；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1.4</w:t>
            </w:r>
          </w:p>
        </w:tc>
        <w:tc>
          <w:tcPr>
            <w:tcW w:w="4059" w:type="dxa"/>
            <w:vAlign w:val="center"/>
          </w:tcPr>
          <w:p>
            <w:pPr>
              <w:rPr>
                <w:rFonts w:ascii="微软雅黑" w:hAnsi="微软雅黑" w:eastAsia="微软雅黑" w:cs="Times New Roman"/>
                <w:i/>
                <w:sz w:val="22"/>
                <w:szCs w:val="20"/>
                <w:u w:val="single"/>
              </w:rPr>
            </w:pPr>
            <w:r>
              <w:rPr>
                <w:rFonts w:hint="eastAsia" w:ascii="微软雅黑" w:hAnsi="微软雅黑" w:eastAsia="微软雅黑" w:cs="Times New Roman"/>
                <w:i/>
                <w:sz w:val="22"/>
                <w:szCs w:val="20"/>
                <w:u w:val="single"/>
              </w:rPr>
              <w:t>最大球管电压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≥140KV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1.5</w:t>
            </w:r>
          </w:p>
        </w:tc>
        <w:tc>
          <w:tcPr>
            <w:tcW w:w="4059" w:type="dxa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旋转阳极最高旋转</w:t>
            </w:r>
          </w:p>
        </w:tc>
        <w:tc>
          <w:tcPr>
            <w:tcW w:w="2925" w:type="dxa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≥6300RPM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1.6</w:t>
            </w:r>
          </w:p>
        </w:tc>
        <w:tc>
          <w:tcPr>
            <w:tcW w:w="4059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最大输出管电流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≥420mA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1.6</w:t>
            </w:r>
          </w:p>
        </w:tc>
        <w:tc>
          <w:tcPr>
            <w:tcW w:w="4059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最小可调管电流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1.7</w:t>
            </w:r>
          </w:p>
        </w:tc>
        <w:tc>
          <w:tcPr>
            <w:tcW w:w="4059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最小毫安调节范围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≤1mA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1.8</w:t>
            </w:r>
          </w:p>
        </w:tc>
        <w:tc>
          <w:tcPr>
            <w:tcW w:w="4059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靶面角度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7°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ascii="微软雅黑" w:hAnsi="微软雅黑" w:eastAsia="微软雅黑" w:cs="Times New Roman"/>
                <w:sz w:val="22"/>
                <w:szCs w:val="20"/>
              </w:rPr>
              <w:t>1.8</w:t>
            </w:r>
          </w:p>
        </w:tc>
        <w:tc>
          <w:tcPr>
            <w:tcW w:w="4059" w:type="dxa"/>
            <w:vAlign w:val="center"/>
          </w:tcPr>
          <w:p>
            <w:pPr>
              <w:jc w:val="left"/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ascii="微软雅黑" w:hAnsi="微软雅黑" w:eastAsia="微软雅黑" w:cs="Times New Roman"/>
                <w:i/>
                <w:sz w:val="22"/>
                <w:szCs w:val="20"/>
                <w:u w:val="single"/>
              </w:rPr>
              <w:t>小焦点</w:t>
            </w:r>
            <w:r>
              <w:rPr>
                <w:rFonts w:hint="eastAsia" w:ascii="微软雅黑" w:hAnsi="微软雅黑" w:eastAsia="微软雅黑" w:cs="Times New Roman"/>
                <w:i/>
                <w:sz w:val="22"/>
                <w:szCs w:val="20"/>
                <w:u w:val="single"/>
              </w:rPr>
              <w:t>尺寸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≤0.5mm×1.0mm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51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1.9</w:t>
            </w:r>
          </w:p>
        </w:tc>
        <w:tc>
          <w:tcPr>
            <w:tcW w:w="4059" w:type="dxa"/>
            <w:vAlign w:val="center"/>
          </w:tcPr>
          <w:p>
            <w:pPr>
              <w:jc w:val="left"/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ascii="微软雅黑" w:hAnsi="微软雅黑" w:eastAsia="微软雅黑" w:cs="Times New Roman"/>
                <w:sz w:val="22"/>
                <w:szCs w:val="20"/>
              </w:rPr>
              <w:t>大焦点</w:t>
            </w: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尺寸</w:t>
            </w:r>
          </w:p>
        </w:tc>
        <w:tc>
          <w:tcPr>
            <w:tcW w:w="2925" w:type="dxa"/>
            <w:vAlign w:val="center"/>
          </w:tcPr>
          <w:p>
            <w:pPr>
              <w:rPr>
                <w:rFonts w:ascii="微软雅黑" w:hAnsi="微软雅黑" w:eastAsia="微软雅黑" w:cs="Times New Roman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sz w:val="22"/>
                <w:szCs w:val="20"/>
              </w:rPr>
              <w:t>≤1.0mm×1.0mm</w:t>
            </w:r>
          </w:p>
        </w:tc>
      </w:tr>
    </w:tbl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hint="eastAsia"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2、售后服务要求</w:t>
      </w:r>
    </w:p>
    <w:p>
      <w:pPr>
        <w:jc w:val="center"/>
        <w:rPr>
          <w:rFonts w:ascii="微软雅黑" w:hAnsi="微软雅黑" w:eastAsia="微软雅黑"/>
          <w:sz w:val="36"/>
        </w:rPr>
      </w:pPr>
    </w:p>
    <w:tbl>
      <w:tblPr>
        <w:tblStyle w:val="5"/>
        <w:tblW w:w="84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750" w:type="dxa"/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  <w:szCs w:val="20"/>
              </w:rPr>
            </w:pPr>
            <w:r>
              <w:rPr>
                <w:rFonts w:ascii="微软雅黑" w:hAnsi="微软雅黑" w:eastAsia="微软雅黑"/>
                <w:b/>
                <w:sz w:val="22"/>
                <w:szCs w:val="20"/>
              </w:rPr>
              <w:t>序号</w:t>
            </w:r>
          </w:p>
        </w:tc>
        <w:tc>
          <w:tcPr>
            <w:tcW w:w="7655" w:type="dxa"/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  <w:szCs w:val="20"/>
              </w:rPr>
            </w:pPr>
            <w:r>
              <w:rPr>
                <w:rFonts w:ascii="微软雅黑" w:hAnsi="微软雅黑" w:eastAsia="微软雅黑" w:cs="Times New Roman"/>
                <w:b/>
                <w:sz w:val="22"/>
                <w:szCs w:val="20"/>
              </w:rPr>
              <w:t>要求规格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750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  <w:szCs w:val="20"/>
              </w:rPr>
            </w:pPr>
            <w:r>
              <w:rPr>
                <w:rFonts w:ascii="微软雅黑" w:hAnsi="微软雅黑" w:eastAsia="微软雅黑"/>
                <w:sz w:val="22"/>
                <w:szCs w:val="20"/>
              </w:rPr>
              <w:t>2.1</w:t>
            </w:r>
          </w:p>
        </w:tc>
        <w:tc>
          <w:tcPr>
            <w:tcW w:w="7655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  <w:szCs w:val="20"/>
              </w:rPr>
            </w:pPr>
            <w:r>
              <w:rPr>
                <w:rFonts w:ascii="微软雅黑" w:hAnsi="微软雅黑" w:eastAsia="微软雅黑"/>
                <w:sz w:val="22"/>
                <w:szCs w:val="20"/>
              </w:rPr>
              <w:t>具备</w:t>
            </w:r>
            <w:r>
              <w:rPr>
                <w:rFonts w:hint="eastAsia" w:ascii="微软雅黑" w:hAnsi="微软雅黑" w:eastAsia="微软雅黑"/>
                <w:sz w:val="22"/>
                <w:szCs w:val="20"/>
              </w:rPr>
              <w:t>400报修热线，并提供</w:t>
            </w:r>
            <w:r>
              <w:rPr>
                <w:rFonts w:ascii="微软雅黑" w:hAnsi="微软雅黑" w:eastAsia="微软雅黑"/>
                <w:sz w:val="22"/>
                <w:szCs w:val="20"/>
              </w:rPr>
              <w:t>365</w:t>
            </w:r>
            <w:r>
              <w:rPr>
                <w:rFonts w:hint="eastAsia" w:ascii="微软雅黑" w:hAnsi="微软雅黑" w:eastAsia="微软雅黑"/>
                <w:sz w:val="22"/>
                <w:szCs w:val="20"/>
              </w:rPr>
              <w:t>天</w:t>
            </w:r>
            <w:r>
              <w:rPr>
                <w:rFonts w:ascii="微软雅黑" w:hAnsi="微软雅黑" w:eastAsia="微软雅黑"/>
                <w:sz w:val="22"/>
                <w:szCs w:val="20"/>
              </w:rPr>
              <w:t>*24</w:t>
            </w:r>
            <w:r>
              <w:rPr>
                <w:rFonts w:hint="eastAsia" w:ascii="微软雅黑" w:hAnsi="微软雅黑" w:eastAsia="微软雅黑"/>
                <w:sz w:val="22"/>
                <w:szCs w:val="20"/>
              </w:rPr>
              <w:t>小时热线支持。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750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  <w:szCs w:val="20"/>
              </w:rPr>
            </w:pPr>
            <w:r>
              <w:rPr>
                <w:rFonts w:hint="eastAsia" w:ascii="微软雅黑" w:hAnsi="微软雅黑" w:eastAsia="微软雅黑"/>
                <w:sz w:val="22"/>
                <w:szCs w:val="20"/>
              </w:rPr>
              <w:t>2.2</w:t>
            </w:r>
          </w:p>
        </w:tc>
        <w:tc>
          <w:tcPr>
            <w:tcW w:w="7655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  <w:szCs w:val="20"/>
              </w:rPr>
            </w:pPr>
            <w:r>
              <w:rPr>
                <w:rFonts w:hint="eastAsia" w:ascii="微软雅黑" w:hAnsi="微软雅黑" w:eastAsia="微软雅黑"/>
                <w:sz w:val="22"/>
                <w:szCs w:val="20"/>
              </w:rPr>
              <w:t>电话报修首次响应时间≤</w:t>
            </w:r>
            <w:r>
              <w:rPr>
                <w:rFonts w:ascii="微软雅黑" w:hAnsi="微软雅黑" w:eastAsia="微软雅黑"/>
                <w:sz w:val="22"/>
                <w:szCs w:val="20"/>
              </w:rPr>
              <w:t>2</w:t>
            </w:r>
            <w:r>
              <w:rPr>
                <w:rFonts w:hint="eastAsia" w:ascii="微软雅黑" w:hAnsi="微软雅黑" w:eastAsia="微软雅黑"/>
                <w:sz w:val="22"/>
                <w:szCs w:val="20"/>
              </w:rPr>
              <w:t>小时，工程师到达现场时间≤</w:t>
            </w:r>
            <w:r>
              <w:rPr>
                <w:rFonts w:ascii="微软雅黑" w:hAnsi="微软雅黑" w:eastAsia="微软雅黑"/>
                <w:sz w:val="22"/>
                <w:szCs w:val="20"/>
              </w:rPr>
              <w:t>24</w:t>
            </w:r>
            <w:r>
              <w:rPr>
                <w:rFonts w:hint="eastAsia" w:ascii="微软雅黑" w:hAnsi="微软雅黑" w:eastAsia="微软雅黑"/>
                <w:sz w:val="22"/>
                <w:szCs w:val="20"/>
              </w:rPr>
              <w:t>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750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  <w:szCs w:val="20"/>
              </w:rPr>
            </w:pPr>
            <w:r>
              <w:rPr>
                <w:rFonts w:hint="eastAsia" w:ascii="微软雅黑" w:hAnsi="微软雅黑" w:eastAsia="微软雅黑"/>
                <w:sz w:val="22"/>
                <w:szCs w:val="20"/>
              </w:rPr>
              <w:t>2.3</w:t>
            </w:r>
          </w:p>
        </w:tc>
        <w:tc>
          <w:tcPr>
            <w:tcW w:w="7655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  <w:szCs w:val="20"/>
              </w:rPr>
            </w:pPr>
            <w:r>
              <w:rPr>
                <w:rFonts w:hint="eastAsia" w:ascii="微软雅黑" w:hAnsi="微软雅黑" w:eastAsia="微软雅黑"/>
                <w:sz w:val="22"/>
                <w:szCs w:val="20"/>
              </w:rPr>
              <w:t>在国内设有仓库，球管到达机器安装地现场≤48小时。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750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  <w:szCs w:val="20"/>
              </w:rPr>
            </w:pPr>
            <w:r>
              <w:rPr>
                <w:rFonts w:hint="eastAsia" w:ascii="微软雅黑" w:hAnsi="微软雅黑" w:eastAsia="微软雅黑"/>
                <w:sz w:val="22"/>
                <w:szCs w:val="20"/>
              </w:rPr>
              <w:t>2.4</w:t>
            </w:r>
          </w:p>
        </w:tc>
        <w:tc>
          <w:tcPr>
            <w:tcW w:w="7655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  <w:szCs w:val="20"/>
              </w:rPr>
            </w:pPr>
            <w:r>
              <w:rPr>
                <w:rFonts w:hint="eastAsia" w:ascii="微软雅黑" w:hAnsi="微软雅黑" w:eastAsia="微软雅黑"/>
                <w:sz w:val="22"/>
                <w:szCs w:val="20"/>
              </w:rPr>
              <w:t>球管质保：</w:t>
            </w:r>
            <w:r>
              <w:rPr>
                <w:rFonts w:ascii="微软雅黑" w:hAnsi="微软雅黑" w:eastAsia="微软雅黑"/>
                <w:sz w:val="22"/>
                <w:szCs w:val="20"/>
              </w:rPr>
              <w:t>1年，或15万扫描秒</w:t>
            </w:r>
            <w:r>
              <w:rPr>
                <w:rFonts w:hint="eastAsia" w:ascii="微软雅黑" w:hAnsi="微软雅黑" w:eastAsia="微软雅黑"/>
                <w:sz w:val="22"/>
                <w:szCs w:val="20"/>
              </w:rPr>
              <w:t>，</w:t>
            </w:r>
            <w:r>
              <w:rPr>
                <w:rFonts w:ascii="微软雅黑" w:hAnsi="微软雅黑" w:eastAsia="微软雅黑"/>
                <w:sz w:val="22"/>
                <w:szCs w:val="20"/>
              </w:rPr>
              <w:t>以先到值为准。</w:t>
            </w:r>
          </w:p>
        </w:tc>
      </w:tr>
    </w:tbl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90"/>
    <w:rsid w:val="00027062"/>
    <w:rsid w:val="0020143A"/>
    <w:rsid w:val="002552B0"/>
    <w:rsid w:val="002802B8"/>
    <w:rsid w:val="00383C7A"/>
    <w:rsid w:val="003C7CCF"/>
    <w:rsid w:val="004153B4"/>
    <w:rsid w:val="00644E0F"/>
    <w:rsid w:val="00681F20"/>
    <w:rsid w:val="00745ADF"/>
    <w:rsid w:val="0077587B"/>
    <w:rsid w:val="007B0E90"/>
    <w:rsid w:val="00B45C3B"/>
    <w:rsid w:val="00C47CE0"/>
    <w:rsid w:val="00CF792F"/>
    <w:rsid w:val="00E749C6"/>
    <w:rsid w:val="00F159C5"/>
    <w:rsid w:val="00FA4E88"/>
    <w:rsid w:val="3CF464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2019-11-25T01:22:00Z</dcterms:created>
  <dc:creator>lei.li03_CRM-BM</dc:creator>
  <cp:lastModifiedBy>Administrator</cp:lastModifiedBy>
  <dcterms:modified xsi:type="dcterms:W3CDTF">2021-04-09T02:15:56Z</dcterms:modified>
  <dc:title>16层CT球管技术规格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