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水稻工厂化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机插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育秧示范点建设参考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一、叠盘暗化出苗车间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建设</w:t>
      </w:r>
      <w:r>
        <w:rPr>
          <w:rFonts w:hint="eastAsia" w:ascii="仿宋_GB2312" w:eastAsia="仿宋_GB2312"/>
          <w:color w:val="auto"/>
          <w:sz w:val="32"/>
          <w:szCs w:val="32"/>
        </w:rPr>
        <w:t>面积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根据实际需要安排，原则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平方米以上</w:t>
      </w:r>
      <w:r>
        <w:rPr>
          <w:rFonts w:hint="eastAsia" w:ascii="仿宋_GB2312" w:eastAsia="仿宋_GB2312"/>
          <w:color w:val="auto"/>
          <w:sz w:val="32"/>
          <w:szCs w:val="32"/>
        </w:rPr>
        <w:t>，顶部和四周均用彩钢夹芯板包围；车间高度3米以上；车间主体结构采用轻型钢结构，边立柱间距小于4米。架设通风、通湿管，配套智能温湿调控系统、雾化装置、照明装置、加热系统及通风系统等装置。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配套设备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建设与叠盘暗化出苗车间相衔接的播种操作间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（原则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400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平方米以上）</w:t>
      </w:r>
      <w:r>
        <w:rPr>
          <w:rFonts w:hint="eastAsia" w:ascii="仿宋_GB2312" w:eastAsia="仿宋_GB2312"/>
          <w:color w:val="auto"/>
          <w:sz w:val="32"/>
          <w:szCs w:val="32"/>
        </w:rPr>
        <w:t>。配齐全套秧盘精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准（</w:t>
      </w:r>
      <w:r>
        <w:rPr>
          <w:rFonts w:hint="eastAsia" w:ascii="仿宋_GB2312" w:eastAsia="仿宋_GB2312"/>
          <w:color w:val="auto"/>
          <w:sz w:val="32"/>
          <w:szCs w:val="32"/>
        </w:rPr>
        <w:t>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播种流水线，包括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床土粉碎筛选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机</w:t>
      </w:r>
      <w:r>
        <w:rPr>
          <w:rFonts w:hint="eastAsia" w:ascii="仿宋_GB2312" w:eastAsia="仿宋_GB2312"/>
          <w:color w:val="auto"/>
          <w:sz w:val="32"/>
          <w:szCs w:val="32"/>
          <w:u w:val="none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铺覆土、洒水、播种、育秧盘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育秧全营养基质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塑料平板双面托盘等成套设备</w:t>
      </w:r>
      <w:r>
        <w:rPr>
          <w:rFonts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同时可选择购置育苗车间铲车、</w:t>
      </w:r>
      <w:r>
        <w:rPr>
          <w:rFonts w:hint="eastAsia" w:ascii="仿宋_GB2312" w:eastAsia="仿宋_GB2312"/>
          <w:color w:val="auto"/>
          <w:sz w:val="32"/>
          <w:szCs w:val="32"/>
        </w:rPr>
        <w:t>乘坐式高速插秧机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（含钵苗移栽机）、机械臂、</w:t>
      </w:r>
      <w:r>
        <w:rPr>
          <w:rFonts w:hint="eastAsia" w:ascii="仿宋_GB2312" w:eastAsia="仿宋_GB2312"/>
          <w:color w:val="auto"/>
          <w:sz w:val="32"/>
          <w:szCs w:val="32"/>
        </w:rPr>
        <w:t>载荷2500公斤</w:t>
      </w:r>
      <w:r>
        <w:rPr>
          <w:rFonts w:ascii="仿宋_GB2312" w:eastAsia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eastAsia="仿宋_GB2312"/>
          <w:color w:val="auto"/>
          <w:sz w:val="32"/>
          <w:szCs w:val="32"/>
        </w:rPr>
        <w:t>的内燃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柴油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叉车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高性能收获机械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他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新建示范点需挂统一编号的标牌</w:t>
      </w:r>
      <w:r>
        <w:rPr>
          <w:rFonts w:ascii="仿宋_GB2312" w:eastAsia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材料</w:t>
      </w:r>
      <w:r>
        <w:rPr>
          <w:rFonts w:ascii="仿宋_GB2312" w:eastAsia="仿宋_GB2312"/>
          <w:color w:val="auto"/>
          <w:sz w:val="32"/>
          <w:szCs w:val="32"/>
        </w:rPr>
        <w:t>选用</w:t>
      </w:r>
      <w:r>
        <w:rPr>
          <w:rFonts w:hint="eastAsia" w:ascii="仿宋_GB2312" w:eastAsia="仿宋_GB2312"/>
          <w:color w:val="auto"/>
          <w:sz w:val="32"/>
          <w:szCs w:val="32"/>
        </w:rPr>
        <w:t>金黄色钛合金板，厚度1.2毫米，规格：75厘米×50厘米</w:t>
      </w:r>
      <w:r>
        <w:rPr>
          <w:rFonts w:ascii="仿宋_GB2312" w:eastAsia="仿宋_GB2312"/>
          <w:color w:val="auto"/>
          <w:sz w:val="32"/>
          <w:szCs w:val="32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制作工艺</w:t>
      </w:r>
      <w:r>
        <w:rPr>
          <w:rFonts w:ascii="仿宋_GB2312" w:eastAsia="仿宋_GB2312"/>
          <w:color w:val="auto"/>
          <w:sz w:val="32"/>
          <w:szCs w:val="32"/>
        </w:rPr>
        <w:t>为</w:t>
      </w:r>
      <w:r>
        <w:rPr>
          <w:rFonts w:hint="eastAsia" w:ascii="仿宋_GB2312" w:eastAsia="仿宋_GB2312"/>
          <w:color w:val="auto"/>
          <w:sz w:val="32"/>
          <w:szCs w:val="32"/>
        </w:rPr>
        <w:t>腐蚀喷漆</w:t>
      </w:r>
      <w:r>
        <w:rPr>
          <w:rFonts w:ascii="仿宋_GB2312" w:eastAsia="仿宋_GB2312"/>
          <w:color w:val="auto"/>
          <w:sz w:val="32"/>
          <w:szCs w:val="32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字体为黑体字，序号颜色为红色，其余均为黑色。</w:t>
      </w:r>
      <w:r>
        <w:rPr>
          <w:rFonts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编号由省厅统一安排）。</w:t>
      </w:r>
    </w:p>
    <w:sectPr>
      <w:footerReference r:id="rId3" w:type="default"/>
      <w:pgSz w:w="11906" w:h="16838"/>
      <w:pgMar w:top="1984" w:right="1361" w:bottom="1417" w:left="1531" w:header="851" w:footer="992" w:gutter="0"/>
      <w:pgNumType w:fmt="decimal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zJlYzZkMTE4ZTQyNDM3YmNiNWJhMzNjMjRiMDdjMzMifQ=="/>
  </w:docVars>
  <w:rsids>
    <w:rsidRoot w:val="00000000"/>
    <w:rsid w:val="07526E37"/>
    <w:rsid w:val="20346F64"/>
    <w:rsid w:val="3EDE20AC"/>
    <w:rsid w:val="577BCD26"/>
    <w:rsid w:val="6FFEDBB5"/>
    <w:rsid w:val="76C75AB7"/>
    <w:rsid w:val="77ED0D20"/>
    <w:rsid w:val="77EFF9FB"/>
    <w:rsid w:val="79EFF5BD"/>
    <w:rsid w:val="7D5EE576"/>
    <w:rsid w:val="7D77E644"/>
    <w:rsid w:val="7FAD0405"/>
    <w:rsid w:val="7FEED660"/>
    <w:rsid w:val="7FFF9251"/>
    <w:rsid w:val="C7B7ABA3"/>
    <w:rsid w:val="DE90A7E2"/>
    <w:rsid w:val="DFFD8706"/>
    <w:rsid w:val="E1ED8D31"/>
    <w:rsid w:val="EF6B8084"/>
    <w:rsid w:val="EFE6E181"/>
    <w:rsid w:val="EFFD8378"/>
    <w:rsid w:val="FBF770A2"/>
    <w:rsid w:val="FFAC6D28"/>
    <w:rsid w:val="FFEF1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403</Words>
  <Characters>420</Characters>
  <Lines>32</Lines>
  <Paragraphs>15</Paragraphs>
  <TotalTime>3</TotalTime>
  <ScaleCrop>false</ScaleCrop>
  <LinksUpToDate>false</LinksUpToDate>
  <CharactersWithSpaces>420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2022-03-04T10:23:00Z</dcterms:created>
  <dc:creator>Administrator</dc:creator>
  <cp:lastModifiedBy>打印室2</cp:lastModifiedBy>
  <cp:lastPrinted>2025-11-10T11:18:14Z</cp:lastPrinted>
  <dcterms:modified xsi:type="dcterms:W3CDTF">2025-11-10T11:18:17Z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A7C3D16F84864811A95E3206DA6FB2FE</vt:lpwstr>
  </property>
</Properties>
</file>