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576" w:line="576" w:lineRule="exact"/>
        <w:jc w:val="center"/>
        <w:rPr>
          <w:rFonts w:hint="eastAsia" w:eastAsia="方正小标宋简体"/>
          <w:lang w:eastAsia="zh-CN"/>
        </w:rPr>
      </w:pPr>
      <w:r>
        <w:rPr>
          <w:rFonts w:ascii="Times New Roman" w:hAnsi="Times New Roman" w:eastAsia="方正小标宋简体"/>
          <w:b w:val="0"/>
          <w:sz w:val="44"/>
        </w:rPr>
        <w:t>关于申报水产品加工补助（渔业品牌）建设项目的通知</w:t>
      </w:r>
      <w:r>
        <w:rPr>
          <w:rFonts w:hint="eastAsia" w:ascii="Times New Roman" w:hAnsi="Times New Roman" w:eastAsia="方正小标宋简体"/>
          <w:b w:val="0"/>
          <w:sz w:val="44"/>
          <w:lang w:eastAsia="zh-CN"/>
        </w:rPr>
        <w:t>（征求意见稿）</w:t>
      </w:r>
    </w:p>
    <w:p>
      <w:pPr>
        <w:spacing w:before="0" w:after="0" w:line="576" w:lineRule="exact"/>
        <w:jc w:val="both"/>
      </w:pPr>
      <w:r>
        <w:rPr>
          <w:rFonts w:ascii="Times New Roman" w:hAnsi="Times New Roman" w:eastAsia="仿宋_GB2312"/>
          <w:b w:val="0"/>
          <w:sz w:val="32"/>
        </w:rPr>
        <w:t>各渔业生产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单位、行业协会及相关单位</w:t>
      </w:r>
      <w:r>
        <w:rPr>
          <w:rFonts w:ascii="Times New Roman" w:hAnsi="Times New Roman" w:eastAsia="仿宋_GB2312"/>
          <w:b w:val="0"/>
          <w:sz w:val="32"/>
        </w:rPr>
        <w:t>：</w:t>
      </w:r>
    </w:p>
    <w:p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_GB2312"/>
          <w:b w:val="0"/>
          <w:sz w:val="32"/>
        </w:rPr>
        <w:t>根据福建省财政厅、福建省海洋与渔业局《关于下达2024年渔业发展补助资金（第四批）的通知》（闽财农指〔2024〕122号）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和</w:t>
      </w:r>
      <w:r>
        <w:rPr>
          <w:rFonts w:ascii="Times New Roman" w:hAnsi="Times New Roman" w:eastAsia="仿宋_GB2312"/>
          <w:b w:val="0"/>
          <w:sz w:val="32"/>
        </w:rPr>
        <w:t>闽清县财政局《关于下达2024年渔业发展补助资金（第四批）的通知》（梅财（农）指〔2025〕10号）等文件精神，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上级安排我县</w:t>
      </w:r>
      <w:r>
        <w:rPr>
          <w:rFonts w:ascii="Times New Roman" w:hAnsi="Times New Roman" w:eastAsia="仿宋_GB2312"/>
          <w:b w:val="0"/>
          <w:sz w:val="32"/>
        </w:rPr>
        <w:t>水产品加工补助（渔业品牌）建设项目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1个、补助金额50万元，现将</w:t>
      </w:r>
      <w:r>
        <w:rPr>
          <w:rFonts w:ascii="Times New Roman" w:hAnsi="Times New Roman" w:eastAsia="仿宋_GB2312"/>
          <w:b w:val="0"/>
          <w:sz w:val="32"/>
        </w:rPr>
        <w:t>有关事项通知如下：</w:t>
      </w:r>
    </w:p>
    <w:p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黑体"/>
          <w:b w:val="0"/>
          <w:sz w:val="32"/>
        </w:rPr>
        <w:t>一、申报对象</w:t>
      </w:r>
    </w:p>
    <w:p>
      <w:pPr>
        <w:spacing w:before="0" w:after="0" w:line="576" w:lineRule="exact"/>
        <w:ind w:firstLine="640" w:firstLineChars="200"/>
        <w:jc w:val="both"/>
        <w:rPr>
          <w:rFonts w:hint="eastAsia" w:eastAsia="仿宋_GB2312"/>
          <w:lang w:eastAsia="zh-CN"/>
        </w:rPr>
      </w:pPr>
      <w:r>
        <w:rPr>
          <w:rFonts w:ascii="Times New Roman" w:hAnsi="Times New Roman" w:eastAsia="仿宋_GB2312"/>
          <w:b w:val="0"/>
          <w:sz w:val="32"/>
        </w:rPr>
        <w:t>我县辖区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内符合福建省海洋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与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渔业局、福建省财政厅《关于印发福建省水产品加工补助资金实施方案的通知》（闽海渔</w:t>
      </w:r>
      <w:r>
        <w:rPr>
          <w:rFonts w:ascii="Times New Roman" w:hAnsi="Times New Roman" w:eastAsia="仿宋_GB2312"/>
          <w:b w:val="0"/>
          <w:sz w:val="32"/>
        </w:rPr>
        <w:t>〔202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3</w:t>
      </w:r>
      <w:r>
        <w:rPr>
          <w:rFonts w:ascii="Times New Roman" w:hAnsi="Times New Roman" w:eastAsia="仿宋_GB2312"/>
          <w:b w:val="0"/>
          <w:sz w:val="32"/>
        </w:rPr>
        <w:t>〕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63号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）（详见附件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1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）中补助对象的条件的渔业生产单位、行业协会及相关单位等。</w:t>
      </w:r>
    </w:p>
    <w:p>
      <w:pPr>
        <w:spacing w:before="0" w:after="0" w:line="576" w:lineRule="exact"/>
        <w:ind w:firstLine="640" w:firstLineChars="200"/>
        <w:jc w:val="both"/>
        <w:rPr>
          <w:rFonts w:hint="eastAsia" w:eastAsia="黑体"/>
          <w:lang w:eastAsia="zh-CN"/>
        </w:rPr>
      </w:pPr>
      <w:r>
        <w:rPr>
          <w:rFonts w:ascii="Times New Roman" w:hAnsi="Times New Roman" w:eastAsia="黑体"/>
          <w:b w:val="0"/>
          <w:sz w:val="32"/>
        </w:rPr>
        <w:t>二、补助</w:t>
      </w:r>
      <w:r>
        <w:rPr>
          <w:rFonts w:hint="eastAsia" w:ascii="Times New Roman" w:hAnsi="Times New Roman" w:eastAsia="黑体"/>
          <w:b w:val="0"/>
          <w:sz w:val="32"/>
          <w:lang w:eastAsia="zh-CN"/>
        </w:rPr>
        <w:t>金额</w:t>
      </w:r>
    </w:p>
    <w:p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仿宋_GB2312"/>
          <w:b w:val="0"/>
          <w:sz w:val="32"/>
        </w:rPr>
        <w:t>不超过50万元。</w:t>
      </w:r>
    </w:p>
    <w:p>
      <w:pPr>
        <w:spacing w:before="0" w:after="0" w:line="576" w:lineRule="exact"/>
        <w:ind w:firstLine="640" w:firstLineChars="200"/>
        <w:jc w:val="both"/>
      </w:pPr>
      <w:r>
        <w:rPr>
          <w:rFonts w:hint="eastAsia" w:ascii="Times New Roman" w:hAnsi="Times New Roman" w:eastAsia="黑体"/>
          <w:b w:val="0"/>
          <w:sz w:val="32"/>
          <w:lang w:eastAsia="zh-CN"/>
        </w:rPr>
        <w:t>三</w:t>
      </w:r>
      <w:r>
        <w:rPr>
          <w:rFonts w:ascii="Times New Roman" w:hAnsi="Times New Roman" w:eastAsia="黑体"/>
          <w:b w:val="0"/>
          <w:sz w:val="32"/>
        </w:rPr>
        <w:t>、补助比例</w:t>
      </w:r>
    </w:p>
    <w:p>
      <w:pPr>
        <w:spacing w:before="0" w:after="0" w:line="576" w:lineRule="exact"/>
        <w:ind w:firstLine="640" w:firstLineChars="200"/>
        <w:jc w:val="both"/>
        <w:rPr>
          <w:rFonts w:hint="eastAsia" w:eastAsia="仿宋_GB2312"/>
          <w:lang w:eastAsia="zh-CN"/>
        </w:rPr>
      </w:pPr>
      <w:r>
        <w:rPr>
          <w:rFonts w:ascii="Times New Roman" w:hAnsi="Times New Roman" w:eastAsia="仿宋_GB2312"/>
          <w:b w:val="0"/>
          <w:sz w:val="32"/>
        </w:rPr>
        <w:t>按照项目新增投入的50%给予补助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。</w:t>
      </w:r>
    </w:p>
    <w:p>
      <w:pPr>
        <w:spacing w:before="0" w:after="0" w:line="576" w:lineRule="exact"/>
        <w:ind w:firstLine="640" w:firstLineChars="200"/>
        <w:jc w:val="both"/>
      </w:pPr>
      <w:r>
        <w:rPr>
          <w:rFonts w:hint="eastAsia" w:ascii="Times New Roman" w:hAnsi="Times New Roman" w:eastAsia="黑体"/>
          <w:b w:val="0"/>
          <w:sz w:val="32"/>
          <w:lang w:eastAsia="zh-CN"/>
        </w:rPr>
        <w:t>四</w:t>
      </w:r>
      <w:r>
        <w:rPr>
          <w:rFonts w:ascii="Times New Roman" w:hAnsi="Times New Roman" w:eastAsia="黑体"/>
          <w:b w:val="0"/>
          <w:sz w:val="32"/>
        </w:rPr>
        <w:t>、支持范围</w:t>
      </w:r>
    </w:p>
    <w:p>
      <w:pPr>
        <w:spacing w:before="0" w:after="0" w:line="576" w:lineRule="exact"/>
        <w:ind w:firstLine="640" w:firstLineChars="200"/>
        <w:jc w:val="both"/>
        <w:rPr>
          <w:rFonts w:hint="eastAsia" w:eastAsia="仿宋_GB2312"/>
          <w:lang w:eastAsia="zh-CN"/>
        </w:rPr>
      </w:pPr>
      <w:r>
        <w:rPr>
          <w:rFonts w:ascii="Times New Roman" w:hAnsi="Times New Roman" w:eastAsia="仿宋_GB2312"/>
          <w:b w:val="0"/>
          <w:sz w:val="32"/>
        </w:rPr>
        <w:t>支持特色渔业品牌策划、宣传和营销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项目，开展“三品一标”水产品认证，创立区域公用品牌、企业品牌、产品品牌等。</w:t>
      </w:r>
    </w:p>
    <w:p>
      <w:pPr>
        <w:spacing w:before="0" w:after="0" w:line="576" w:lineRule="exact"/>
        <w:ind w:firstLine="640" w:firstLineChars="200"/>
        <w:jc w:val="both"/>
      </w:pPr>
      <w:r>
        <w:rPr>
          <w:rFonts w:hint="eastAsia" w:ascii="Times New Roman" w:hAnsi="Times New Roman" w:eastAsia="黑体"/>
          <w:b w:val="0"/>
          <w:sz w:val="32"/>
          <w:lang w:eastAsia="zh-CN"/>
        </w:rPr>
        <w:t>五</w:t>
      </w:r>
      <w:r>
        <w:rPr>
          <w:rFonts w:ascii="Times New Roman" w:hAnsi="Times New Roman" w:eastAsia="黑体"/>
          <w:b w:val="0"/>
          <w:sz w:val="32"/>
        </w:rPr>
        <w:t>、申报材料</w:t>
      </w:r>
    </w:p>
    <w:p>
      <w:pPr>
        <w:spacing w:before="0" w:after="0" w:line="576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sz w:val="32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申报单位应提交如下材料：</w:t>
      </w:r>
    </w:p>
    <w:p>
      <w:pPr>
        <w:spacing w:before="0" w:after="0" w:line="576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sz w:val="32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（一）单位简介；</w:t>
      </w:r>
    </w:p>
    <w:p>
      <w:pPr>
        <w:spacing w:before="0" w:after="0" w:line="576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sz w:val="32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（二）项目建设内容具体方案；</w:t>
      </w:r>
    </w:p>
    <w:p>
      <w:pPr>
        <w:spacing w:before="0" w:after="0" w:line="576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sz w:val="32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（三）营业执照复印件；</w:t>
      </w:r>
    </w:p>
    <w:p>
      <w:pPr>
        <w:spacing w:before="0" w:after="0" w:line="576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sz w:val="32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（四）单位法人（负责人）身份证复印件；</w:t>
      </w:r>
    </w:p>
    <w:p>
      <w:pPr>
        <w:spacing w:before="0" w:after="0" w:line="576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sz w:val="32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（五）上年度单位财务报表；</w:t>
      </w:r>
    </w:p>
    <w:p>
      <w:pPr>
        <w:spacing w:before="0" w:after="0" w:line="576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sz w:val="32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（六）近三年没有发生水产品质量安全事件的证明材料；</w:t>
      </w:r>
    </w:p>
    <w:p>
      <w:pPr>
        <w:spacing w:before="0" w:after="0" w:line="576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sz w:val="32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（七）申报单位若属于食品生产的，要有《食品生产许可证》、产品质量符合国家食品生产标准、近三年没有发生质量安全事件的证明材料；</w:t>
      </w:r>
    </w:p>
    <w:p>
      <w:pPr>
        <w:spacing w:before="0" w:after="0" w:line="576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sz w:val="32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（八）获得省级及以上渔业品牌的文件复印件；</w:t>
      </w:r>
    </w:p>
    <w:p>
      <w:pPr>
        <w:spacing w:before="0" w:after="0" w:line="576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sz w:val="32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（九）承诺书（格式内容见附件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3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）；</w:t>
      </w:r>
    </w:p>
    <w:p>
      <w:pPr>
        <w:spacing w:before="0" w:after="0" w:line="576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sz w:val="32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（十）乡镇人民政府推荐函。</w:t>
      </w:r>
    </w:p>
    <w:p>
      <w:pPr>
        <w:spacing w:before="0" w:after="0" w:line="576" w:lineRule="exact"/>
        <w:ind w:firstLine="640" w:firstLineChars="200"/>
        <w:jc w:val="both"/>
        <w:rPr>
          <w:rFonts w:ascii="Times New Roman" w:hAnsi="Times New Roman" w:eastAsia="黑体"/>
          <w:b w:val="0"/>
          <w:sz w:val="32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要求</w:t>
      </w:r>
      <w:r>
        <w:rPr>
          <w:rFonts w:ascii="Times New Roman" w:hAnsi="Times New Roman" w:eastAsia="仿宋_GB2312"/>
          <w:b w:val="0"/>
          <w:sz w:val="32"/>
        </w:rPr>
        <w:t>申报材料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要有封面（格式见附件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2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），</w:t>
      </w:r>
      <w:r>
        <w:rPr>
          <w:rFonts w:ascii="Times New Roman" w:hAnsi="Times New Roman" w:eastAsia="仿宋_GB2312"/>
          <w:b w:val="0"/>
          <w:sz w:val="32"/>
        </w:rPr>
        <w:t>统一使用A4纸张打印或复印，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每份材料单独一页（或几页），</w:t>
      </w:r>
      <w:r>
        <w:rPr>
          <w:rFonts w:ascii="Times New Roman" w:hAnsi="Times New Roman" w:eastAsia="仿宋_GB2312"/>
          <w:b w:val="0"/>
          <w:sz w:val="32"/>
        </w:rPr>
        <w:t>编制页码并按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以上</w:t>
      </w:r>
      <w:r>
        <w:rPr>
          <w:rFonts w:ascii="Times New Roman" w:hAnsi="Times New Roman" w:eastAsia="仿宋_GB2312"/>
          <w:b w:val="0"/>
          <w:sz w:val="32"/>
        </w:rPr>
        <w:t>顺序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胶</w:t>
      </w:r>
      <w:r>
        <w:rPr>
          <w:rFonts w:ascii="Times New Roman" w:hAnsi="Times New Roman" w:eastAsia="仿宋_GB2312"/>
          <w:b w:val="0"/>
          <w:sz w:val="32"/>
        </w:rPr>
        <w:t>装成册，一式两份，同时报送电子文档，纸质材料内容应与电子文档保持一致。</w:t>
      </w:r>
    </w:p>
    <w:p>
      <w:pPr>
        <w:spacing w:before="0" w:after="0" w:line="576" w:lineRule="exact"/>
        <w:ind w:firstLine="640" w:firstLineChars="200"/>
        <w:jc w:val="both"/>
        <w:rPr>
          <w:rFonts w:hint="eastAsia" w:eastAsia="黑体"/>
          <w:lang w:eastAsia="zh-CN"/>
        </w:rPr>
      </w:pPr>
      <w:r>
        <w:rPr>
          <w:rFonts w:hint="eastAsia" w:ascii="Times New Roman" w:hAnsi="Times New Roman" w:eastAsia="黑体"/>
          <w:b w:val="0"/>
          <w:sz w:val="32"/>
          <w:lang w:eastAsia="zh-CN"/>
        </w:rPr>
        <w:t>六</w:t>
      </w:r>
      <w:r>
        <w:rPr>
          <w:rFonts w:ascii="Times New Roman" w:hAnsi="Times New Roman" w:eastAsia="黑体"/>
          <w:b w:val="0"/>
          <w:sz w:val="32"/>
        </w:rPr>
        <w:t>、申报程序</w:t>
      </w:r>
      <w:r>
        <w:rPr>
          <w:rFonts w:hint="eastAsia" w:ascii="Times New Roman" w:hAnsi="Times New Roman" w:eastAsia="黑体"/>
          <w:b w:val="0"/>
          <w:sz w:val="32"/>
          <w:lang w:eastAsia="zh-CN"/>
        </w:rPr>
        <w:t>等</w:t>
      </w:r>
    </w:p>
    <w:p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楷体_GB2312"/>
          <w:b w:val="0"/>
          <w:sz w:val="32"/>
        </w:rPr>
        <w:t>（一）企业申报。</w:t>
      </w:r>
      <w:r>
        <w:rPr>
          <w:rFonts w:ascii="Times New Roman" w:hAnsi="Times New Roman" w:eastAsia="仿宋_GB2312"/>
          <w:b w:val="0"/>
          <w:sz w:val="32"/>
        </w:rPr>
        <w:t>符合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申报</w:t>
      </w:r>
      <w:r>
        <w:rPr>
          <w:rFonts w:ascii="Times New Roman" w:hAnsi="Times New Roman" w:eastAsia="仿宋_GB2312"/>
          <w:b w:val="0"/>
          <w:sz w:val="32"/>
        </w:rPr>
        <w:t>条件的申报单位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要按本文第七项内容组织编写“申报书”，并</w:t>
      </w:r>
      <w:r>
        <w:rPr>
          <w:rFonts w:ascii="Times New Roman" w:hAnsi="Times New Roman" w:eastAsia="仿宋_GB2312"/>
          <w:b w:val="0"/>
          <w:sz w:val="32"/>
        </w:rPr>
        <w:t>于2026年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X</w:t>
      </w:r>
      <w:r>
        <w:rPr>
          <w:rFonts w:ascii="Times New Roman" w:hAnsi="Times New Roman" w:eastAsia="仿宋_GB2312"/>
          <w:b w:val="0"/>
          <w:sz w:val="32"/>
        </w:rPr>
        <w:t>月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XX</w:t>
      </w:r>
      <w:r>
        <w:rPr>
          <w:rFonts w:ascii="Times New Roman" w:hAnsi="Times New Roman" w:eastAsia="仿宋_GB2312"/>
          <w:b w:val="0"/>
          <w:sz w:val="32"/>
        </w:rPr>
        <w:t>日前报送至闽清县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农业农村</w:t>
      </w:r>
      <w:r>
        <w:rPr>
          <w:rFonts w:ascii="Times New Roman" w:hAnsi="Times New Roman" w:eastAsia="仿宋_GB2312"/>
          <w:b w:val="0"/>
          <w:sz w:val="32"/>
        </w:rPr>
        <w:t>局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3楼水技站</w:t>
      </w:r>
      <w:r>
        <w:rPr>
          <w:rFonts w:ascii="Times New Roman" w:hAnsi="Times New Roman" w:eastAsia="仿宋_GB2312"/>
          <w:b w:val="0"/>
          <w:sz w:val="32"/>
        </w:rPr>
        <w:t>，逾期不再受理；</w:t>
      </w:r>
    </w:p>
    <w:p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楷体_GB2312"/>
          <w:b w:val="0"/>
          <w:sz w:val="32"/>
        </w:rPr>
        <w:t>（二）评审立项。</w:t>
      </w:r>
      <w:r>
        <w:rPr>
          <w:rFonts w:ascii="Times New Roman" w:hAnsi="Times New Roman" w:eastAsia="仿宋_GB2312"/>
          <w:b w:val="0"/>
          <w:sz w:val="32"/>
        </w:rPr>
        <w:t>我局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组织专家进行项目评审，评出拟于立项的申报单位，</w:t>
      </w:r>
      <w:r>
        <w:rPr>
          <w:rFonts w:ascii="Times New Roman" w:hAnsi="Times New Roman" w:eastAsia="仿宋_GB2312"/>
          <w:b w:val="0"/>
          <w:sz w:val="32"/>
        </w:rPr>
        <w:t>经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局务会议研究并</w:t>
      </w:r>
      <w:r>
        <w:rPr>
          <w:rFonts w:ascii="Times New Roman" w:hAnsi="Times New Roman" w:eastAsia="仿宋_GB2312"/>
          <w:b w:val="0"/>
          <w:sz w:val="32"/>
        </w:rPr>
        <w:t>公示无异议后批复立项；</w:t>
      </w:r>
    </w:p>
    <w:p>
      <w:pPr>
        <w:spacing w:before="0" w:after="0" w:line="576" w:lineRule="exact"/>
        <w:ind w:firstLine="640" w:firstLineChars="200"/>
        <w:jc w:val="both"/>
        <w:rPr>
          <w:rFonts w:ascii="Times New Roman" w:hAnsi="Times New Roman" w:eastAsia="仿宋_GB2312"/>
          <w:b w:val="0"/>
          <w:sz w:val="32"/>
        </w:rPr>
      </w:pPr>
      <w:r>
        <w:rPr>
          <w:rFonts w:ascii="Times New Roman" w:hAnsi="Times New Roman" w:eastAsia="楷体_GB2312"/>
          <w:b w:val="0"/>
          <w:sz w:val="32"/>
        </w:rPr>
        <w:t>（三）组织实施。</w:t>
      </w:r>
      <w:r>
        <w:rPr>
          <w:rFonts w:ascii="Times New Roman" w:hAnsi="Times New Roman" w:eastAsia="仿宋_GB2312"/>
          <w:b w:val="0"/>
          <w:sz w:val="32"/>
        </w:rPr>
        <w:t>项目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实施</w:t>
      </w:r>
      <w:r>
        <w:rPr>
          <w:rFonts w:ascii="Times New Roman" w:hAnsi="Times New Roman" w:eastAsia="仿宋_GB2312"/>
          <w:b w:val="0"/>
          <w:sz w:val="32"/>
        </w:rPr>
        <w:t>单位按照批复的实施方案组织实施，不得擅自调整、变更项目实施计划、内容。</w:t>
      </w:r>
    </w:p>
    <w:p>
      <w:pPr>
        <w:spacing w:before="0" w:after="0" w:line="576" w:lineRule="exact"/>
        <w:ind w:firstLine="640" w:firstLineChars="200"/>
        <w:jc w:val="both"/>
        <w:rPr>
          <w:rFonts w:hint="default" w:ascii="Times New Roman" w:hAnsi="Times New Roman" w:eastAsia="仿宋_GB2312"/>
          <w:b w:val="0"/>
          <w:sz w:val="32"/>
          <w:lang w:val="en-US" w:eastAsia="zh-CN"/>
        </w:rPr>
      </w:pPr>
      <w:r>
        <w:rPr>
          <w:rFonts w:hint="eastAsia" w:ascii="Times New Roman" w:hAnsi="Times New Roman" w:eastAsia="楷体_GB2312"/>
          <w:b w:val="0"/>
          <w:sz w:val="32"/>
          <w:lang w:eastAsia="zh-CN"/>
        </w:rPr>
        <w:t>（四）完成时限。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项目建设内容原则上于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2026年12月底前完成。</w:t>
      </w:r>
    </w:p>
    <w:p>
      <w:pPr>
        <w:spacing w:before="0" w:after="0" w:line="576" w:lineRule="exact"/>
        <w:ind w:firstLine="640" w:firstLineChars="200"/>
        <w:jc w:val="both"/>
      </w:pPr>
      <w:r>
        <w:rPr>
          <w:rFonts w:hint="eastAsia" w:ascii="Times New Roman" w:hAnsi="Times New Roman" w:eastAsia="黑体"/>
          <w:b w:val="0"/>
          <w:sz w:val="32"/>
          <w:lang w:eastAsia="zh-CN"/>
        </w:rPr>
        <w:t>七</w:t>
      </w:r>
      <w:r>
        <w:rPr>
          <w:rFonts w:ascii="Times New Roman" w:hAnsi="Times New Roman" w:eastAsia="黑体"/>
          <w:b w:val="0"/>
          <w:sz w:val="32"/>
        </w:rPr>
        <w:t>、项目验收</w:t>
      </w:r>
    </w:p>
    <w:p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楷体_GB2312"/>
          <w:b w:val="0"/>
          <w:sz w:val="32"/>
        </w:rPr>
        <w:t>（</w:t>
      </w:r>
      <w:r>
        <w:rPr>
          <w:rFonts w:hint="eastAsia" w:ascii="Times New Roman" w:hAnsi="Times New Roman" w:eastAsia="楷体_GB2312"/>
          <w:b w:val="0"/>
          <w:sz w:val="32"/>
          <w:lang w:eastAsia="zh-CN"/>
        </w:rPr>
        <w:t>一</w:t>
      </w:r>
      <w:r>
        <w:rPr>
          <w:rFonts w:ascii="Times New Roman" w:hAnsi="Times New Roman" w:eastAsia="楷体_GB2312"/>
          <w:b w:val="0"/>
          <w:sz w:val="32"/>
        </w:rPr>
        <w:t>）申请验收。</w:t>
      </w:r>
      <w:r>
        <w:rPr>
          <w:rFonts w:ascii="Times New Roman" w:hAnsi="Times New Roman" w:eastAsia="仿宋_GB2312"/>
          <w:b w:val="0"/>
          <w:sz w:val="32"/>
        </w:rPr>
        <w:t>项目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实施</w:t>
      </w:r>
      <w:r>
        <w:rPr>
          <w:rFonts w:ascii="Times New Roman" w:hAnsi="Times New Roman" w:eastAsia="仿宋_GB2312"/>
          <w:b w:val="0"/>
          <w:sz w:val="32"/>
        </w:rPr>
        <w:t>单位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在</w:t>
      </w:r>
      <w:r>
        <w:rPr>
          <w:rFonts w:ascii="Times New Roman" w:hAnsi="Times New Roman" w:eastAsia="仿宋_GB2312"/>
          <w:b w:val="0"/>
          <w:sz w:val="32"/>
        </w:rPr>
        <w:t>项目建设完成后，向闽清县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农业农村</w:t>
      </w:r>
      <w:r>
        <w:rPr>
          <w:rFonts w:ascii="Times New Roman" w:hAnsi="Times New Roman" w:eastAsia="仿宋_GB2312"/>
          <w:b w:val="0"/>
          <w:sz w:val="32"/>
        </w:rPr>
        <w:t>局提出书面验收申请；</w:t>
      </w:r>
    </w:p>
    <w:p>
      <w:pPr>
        <w:spacing w:before="0" w:after="0" w:line="576" w:lineRule="exact"/>
        <w:ind w:firstLine="640" w:firstLineChars="200"/>
        <w:jc w:val="both"/>
      </w:pPr>
      <w:r>
        <w:rPr>
          <w:rFonts w:ascii="Times New Roman" w:hAnsi="Times New Roman" w:eastAsia="楷体_GB2312"/>
          <w:b w:val="0"/>
          <w:sz w:val="32"/>
        </w:rPr>
        <w:t>（</w:t>
      </w:r>
      <w:r>
        <w:rPr>
          <w:rFonts w:hint="eastAsia" w:ascii="Times New Roman" w:hAnsi="Times New Roman" w:eastAsia="楷体_GB2312"/>
          <w:b w:val="0"/>
          <w:sz w:val="32"/>
          <w:lang w:eastAsia="zh-CN"/>
        </w:rPr>
        <w:t>二</w:t>
      </w:r>
      <w:r>
        <w:rPr>
          <w:rFonts w:ascii="Times New Roman" w:hAnsi="Times New Roman" w:eastAsia="楷体_GB2312"/>
          <w:b w:val="0"/>
          <w:sz w:val="32"/>
        </w:rPr>
        <w:t>）组织验收。</w:t>
      </w:r>
      <w:r>
        <w:rPr>
          <w:rFonts w:ascii="Times New Roman" w:hAnsi="Times New Roman" w:eastAsia="仿宋_GB2312"/>
          <w:b w:val="0"/>
          <w:sz w:val="32"/>
        </w:rPr>
        <w:t>我局收到完整的项目验收申请材料后，组织专家组进行实地核实，开展项目竣工验收；</w:t>
      </w:r>
    </w:p>
    <w:p>
      <w:pPr>
        <w:spacing w:before="0" w:after="0" w:line="576" w:lineRule="exact"/>
        <w:ind w:firstLine="640" w:firstLineChars="200"/>
        <w:jc w:val="both"/>
        <w:rPr>
          <w:rFonts w:ascii="Times New Roman" w:hAnsi="Times New Roman" w:eastAsia="黑体"/>
          <w:b w:val="0"/>
          <w:sz w:val="32"/>
        </w:rPr>
      </w:pPr>
      <w:r>
        <w:rPr>
          <w:rFonts w:ascii="Times New Roman" w:hAnsi="Times New Roman" w:eastAsia="楷体_GB2312"/>
          <w:b w:val="0"/>
          <w:sz w:val="32"/>
        </w:rPr>
        <w:t>（</w:t>
      </w:r>
      <w:r>
        <w:rPr>
          <w:rFonts w:hint="eastAsia" w:ascii="Times New Roman" w:hAnsi="Times New Roman" w:eastAsia="楷体_GB2312"/>
          <w:b w:val="0"/>
          <w:sz w:val="32"/>
          <w:lang w:eastAsia="zh-CN"/>
        </w:rPr>
        <w:t>三</w:t>
      </w:r>
      <w:r>
        <w:rPr>
          <w:rFonts w:ascii="Times New Roman" w:hAnsi="Times New Roman" w:eastAsia="楷体_GB2312"/>
          <w:b w:val="0"/>
          <w:sz w:val="32"/>
        </w:rPr>
        <w:t>）</w:t>
      </w:r>
      <w:r>
        <w:rPr>
          <w:rFonts w:ascii="Times New Roman" w:hAnsi="Times New Roman" w:eastAsia="仿宋_GB2312"/>
          <w:b w:val="0"/>
          <w:sz w:val="32"/>
        </w:rPr>
        <w:t>项目验收申请材料包括但不限于：项目验收申请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书</w:t>
      </w:r>
      <w:r>
        <w:rPr>
          <w:rFonts w:ascii="Times New Roman" w:hAnsi="Times New Roman" w:eastAsia="仿宋_GB2312"/>
          <w:b w:val="0"/>
          <w:sz w:val="32"/>
        </w:rPr>
        <w:t>、项目实施工作总结、项目实施过程（前、中、后）有关影像等证明材料、项目建设相关合同及税务发票、项目财务专账、有资质机构出具的项目专项审计报告、其他相关证明材料。</w:t>
      </w:r>
    </w:p>
    <w:p>
      <w:pPr>
        <w:spacing w:before="0" w:after="0" w:line="576" w:lineRule="exact"/>
        <w:ind w:firstLine="640" w:firstLineChars="200"/>
        <w:jc w:val="both"/>
        <w:rPr>
          <w:rFonts w:hint="eastAsia" w:ascii="Times New Roman" w:hAnsi="Times New Roman" w:eastAsia="黑体"/>
          <w:b w:val="0"/>
          <w:sz w:val="32"/>
          <w:lang w:eastAsia="zh-CN"/>
        </w:rPr>
      </w:pPr>
      <w:r>
        <w:rPr>
          <w:rFonts w:hint="eastAsia" w:ascii="Times New Roman" w:hAnsi="Times New Roman" w:eastAsia="黑体"/>
          <w:b w:val="0"/>
          <w:sz w:val="32"/>
          <w:lang w:eastAsia="zh-CN"/>
        </w:rPr>
        <w:t>八</w:t>
      </w:r>
      <w:r>
        <w:rPr>
          <w:rFonts w:ascii="Times New Roman" w:hAnsi="Times New Roman" w:eastAsia="黑体"/>
          <w:b w:val="0"/>
          <w:sz w:val="32"/>
        </w:rPr>
        <w:t>、</w:t>
      </w:r>
      <w:r>
        <w:rPr>
          <w:rFonts w:hint="eastAsia" w:ascii="Times New Roman" w:hAnsi="Times New Roman" w:eastAsia="黑体"/>
          <w:b w:val="0"/>
          <w:sz w:val="32"/>
          <w:lang w:eastAsia="zh-CN"/>
        </w:rPr>
        <w:t>补助方式</w:t>
      </w:r>
    </w:p>
    <w:p>
      <w:pPr>
        <w:spacing w:before="0" w:after="0" w:line="576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sz w:val="32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本项目采用“先建后补”方式。项目通过验收，经公示无异议，在财政资金到位后，闽清县农业农村局将补助资金下拨给实施单位。</w:t>
      </w:r>
    </w:p>
    <w:p>
      <w:pPr>
        <w:spacing w:before="0" w:after="0" w:line="576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sz w:val="32"/>
          <w:lang w:eastAsia="zh-CN"/>
        </w:rPr>
      </w:pPr>
    </w:p>
    <w:p>
      <w:pPr>
        <w:spacing w:before="0" w:after="0" w:line="576" w:lineRule="exact"/>
        <w:ind w:firstLine="640" w:firstLineChars="200"/>
        <w:jc w:val="both"/>
        <w:rPr>
          <w:rFonts w:hint="eastAsia" w:ascii="Times New Roman" w:hAnsi="Times New Roman" w:eastAsia="仿宋_GB2312"/>
          <w:b w:val="0"/>
          <w:sz w:val="32"/>
          <w:lang w:eastAsia="zh-CN"/>
        </w:rPr>
      </w:pPr>
    </w:p>
    <w:p>
      <w:pPr>
        <w:spacing w:before="0" w:after="0" w:line="576" w:lineRule="exact"/>
        <w:ind w:left="1918" w:leftChars="290" w:hanging="1280" w:hangingChars="400"/>
        <w:jc w:val="both"/>
        <w:rPr>
          <w:rFonts w:hint="default" w:ascii="Times New Roman" w:hAnsi="Times New Roman" w:eastAsia="仿宋_GB2312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附件：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1.福建省海洋与</w:t>
      </w:r>
      <w:bookmarkStart w:id="0" w:name="_GoBack"/>
      <w:bookmarkEnd w:id="0"/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渔业局、福建省财政厅《关于印发福建省水产品加工补助资金实施方案的通知》</w:t>
      </w:r>
    </w:p>
    <w:p>
      <w:pPr>
        <w:spacing w:before="0" w:after="0" w:line="576" w:lineRule="exact"/>
        <w:ind w:firstLine="1600" w:firstLineChars="500"/>
        <w:jc w:val="both"/>
        <w:rPr>
          <w:rFonts w:hint="eastAsia" w:ascii="Times New Roman" w:hAnsi="Times New Roman" w:eastAsia="仿宋_GB2312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2.水产品加工补助（渔业品牌）建设项目申报书（封面格式）</w:t>
      </w:r>
    </w:p>
    <w:p>
      <w:pPr>
        <w:spacing w:before="0" w:after="0" w:line="576" w:lineRule="exact"/>
        <w:ind w:firstLine="1600" w:firstLineChars="500"/>
        <w:jc w:val="both"/>
        <w:rPr>
          <w:rFonts w:hint="default" w:ascii="Times New Roman" w:hAnsi="Times New Roman" w:eastAsia="黑体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3.诚信承诺函</w:t>
      </w:r>
    </w:p>
    <w:p>
      <w:pPr>
        <w:wordWrap w:val="0"/>
        <w:spacing w:before="1152" w:after="0" w:line="576" w:lineRule="exact"/>
        <w:ind w:right="640"/>
        <w:jc w:val="right"/>
        <w:rPr>
          <w:rFonts w:hint="default" w:eastAsia="仿宋_GB2312"/>
          <w:lang w:val="en-US" w:eastAsia="zh-CN"/>
        </w:rPr>
      </w:pPr>
      <w:r>
        <w:rPr>
          <w:rFonts w:ascii="Times New Roman" w:hAnsi="Times New Roman" w:eastAsia="仿宋_GB2312"/>
          <w:b w:val="0"/>
          <w:sz w:val="32"/>
        </w:rPr>
        <w:t>闽清县</w:t>
      </w:r>
      <w:r>
        <w:rPr>
          <w:rFonts w:hint="eastAsia" w:ascii="Times New Roman" w:hAnsi="Times New Roman" w:eastAsia="仿宋_GB2312"/>
          <w:b w:val="0"/>
          <w:sz w:val="32"/>
          <w:lang w:eastAsia="zh-CN"/>
        </w:rPr>
        <w:t>农业农村</w:t>
      </w:r>
      <w:r>
        <w:rPr>
          <w:rFonts w:ascii="Times New Roman" w:hAnsi="Times New Roman" w:eastAsia="仿宋_GB2312"/>
          <w:b w:val="0"/>
          <w:sz w:val="32"/>
        </w:rPr>
        <w:t>局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 xml:space="preserve">     </w:t>
      </w:r>
    </w:p>
    <w:p>
      <w:pPr>
        <w:spacing w:before="0" w:after="0" w:line="576" w:lineRule="exact"/>
        <w:ind w:right="1280"/>
        <w:jc w:val="right"/>
        <w:rPr>
          <w:rFonts w:ascii="Times New Roman" w:hAnsi="Times New Roman" w:eastAsia="仿宋_GB2312"/>
          <w:b w:val="0"/>
          <w:sz w:val="32"/>
        </w:rPr>
      </w:pPr>
      <w:r>
        <w:rPr>
          <w:rFonts w:ascii="Times New Roman" w:hAnsi="Times New Roman" w:eastAsia="仿宋_GB2312"/>
          <w:b w:val="0"/>
          <w:sz w:val="32"/>
        </w:rPr>
        <w:t>2026年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9</w:t>
      </w:r>
      <w:r>
        <w:rPr>
          <w:rFonts w:ascii="Times New Roman" w:hAnsi="Times New Roman" w:eastAsia="仿宋_GB2312"/>
          <w:b w:val="0"/>
          <w:sz w:val="32"/>
        </w:rPr>
        <w:t>月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 xml:space="preserve">  </w:t>
      </w:r>
      <w:r>
        <w:rPr>
          <w:rFonts w:ascii="Times New Roman" w:hAnsi="Times New Roman" w:eastAsia="仿宋_GB2312"/>
          <w:b w:val="0"/>
          <w:sz w:val="32"/>
        </w:rPr>
        <w:t>日</w:t>
      </w:r>
    </w:p>
    <w:p>
      <w:pPr>
        <w:rPr>
          <w:rFonts w:ascii="Times New Roman" w:hAnsi="Times New Roman" w:eastAsia="仿宋_GB2312"/>
          <w:b w:val="0"/>
          <w:sz w:val="32"/>
        </w:rPr>
      </w:pPr>
      <w:r>
        <w:rPr>
          <w:rFonts w:ascii="Times New Roman" w:hAnsi="Times New Roman" w:eastAsia="仿宋_GB2312"/>
          <w:b w:val="0"/>
          <w:sz w:val="32"/>
        </w:rPr>
        <w:br w:type="page"/>
      </w:r>
    </w:p>
    <w:p>
      <w:pPr>
        <w:spacing w:before="0" w:after="0" w:line="576" w:lineRule="exact"/>
        <w:ind w:right="1280"/>
        <w:jc w:val="both"/>
        <w:rPr>
          <w:rFonts w:hint="default" w:ascii="Times New Roman" w:hAnsi="Times New Roman" w:eastAsia="仿宋_GB2312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附件：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2</w:t>
      </w:r>
    </w:p>
    <w:p>
      <w:pPr>
        <w:spacing w:before="0" w:after="0" w:line="576" w:lineRule="exact"/>
        <w:ind w:right="1280"/>
        <w:jc w:val="both"/>
        <w:rPr>
          <w:rFonts w:hint="eastAsia" w:ascii="Times New Roman" w:hAnsi="Times New Roman" w:eastAsia="仿宋_GB2312"/>
          <w:b w:val="0"/>
          <w:sz w:val="32"/>
          <w:lang w:val="en-US" w:eastAsia="zh-CN"/>
        </w:rPr>
      </w:pPr>
    </w:p>
    <w:p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水产品加工补助（渔业品牌）建设项目</w:t>
      </w:r>
    </w:p>
    <w:p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申</w:t>
      </w:r>
    </w:p>
    <w:p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</w:p>
    <w:p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报</w:t>
      </w:r>
    </w:p>
    <w:p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</w:p>
    <w:p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lang w:val="en-US" w:eastAsia="zh-CN"/>
        </w:rPr>
        <w:t>书</w:t>
      </w:r>
    </w:p>
    <w:p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XXXXX(盖章）</w:t>
      </w:r>
    </w:p>
    <w:p>
      <w:pPr>
        <w:spacing w:before="0" w:after="0" w:line="576" w:lineRule="exact"/>
        <w:ind w:right="128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2026年  月</w:t>
      </w:r>
    </w:p>
    <w:p>
      <w:pP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br w:type="page"/>
      </w:r>
    </w:p>
    <w:p>
      <w:pPr>
        <w:spacing w:before="0" w:after="0" w:line="576" w:lineRule="exact"/>
        <w:ind w:right="1280"/>
        <w:jc w:val="both"/>
        <w:rPr>
          <w:rFonts w:hint="default" w:ascii="Times New Roman" w:hAnsi="Times New Roman" w:eastAsia="仿宋_GB2312"/>
          <w:b w:val="0"/>
          <w:sz w:val="32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32"/>
          <w:lang w:eastAsia="zh-CN"/>
        </w:rPr>
        <w:t>附件</w:t>
      </w:r>
      <w:r>
        <w:rPr>
          <w:rFonts w:hint="eastAsia" w:ascii="Times New Roman" w:hAnsi="Times New Roman" w:eastAsia="仿宋_GB2312"/>
          <w:b w:val="0"/>
          <w:sz w:val="32"/>
          <w:lang w:val="en-US" w:eastAsia="zh-CN"/>
        </w:rPr>
        <w:t>3</w:t>
      </w:r>
    </w:p>
    <w:p>
      <w:pPr>
        <w:pStyle w:val="30"/>
        <w:spacing w:before="0" w:beforeAutospacing="0" w:after="0" w:afterAutospacing="0" w:line="560" w:lineRule="exact"/>
        <w:jc w:val="center"/>
        <w:rPr>
          <w:rFonts w:hint="eastAsia" w:eastAsia="宋体"/>
          <w:b/>
          <w:sz w:val="44"/>
          <w:lang w:eastAsia="zh-CN"/>
        </w:rPr>
      </w:pPr>
    </w:p>
    <w:p>
      <w:pPr>
        <w:pStyle w:val="30"/>
        <w:spacing w:before="0" w:beforeAutospacing="0" w:after="0" w:afterAutospacing="0" w:line="560" w:lineRule="exact"/>
        <w:jc w:val="center"/>
        <w:rPr>
          <w:rFonts w:hint="eastAsia" w:eastAsia="宋体"/>
          <w:b/>
          <w:sz w:val="44"/>
          <w:lang w:val="en-US" w:eastAsia="zh-CN"/>
        </w:rPr>
      </w:pPr>
      <w:r>
        <w:rPr>
          <w:rFonts w:hint="eastAsia" w:eastAsia="宋体"/>
          <w:b/>
          <w:sz w:val="44"/>
          <w:lang w:eastAsia="zh-CN"/>
        </w:rPr>
        <w:t>诚信承诺函</w:t>
      </w:r>
    </w:p>
    <w:p>
      <w:pPr>
        <w:pStyle w:val="3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" w:hAnsi="仿宋" w:eastAsia="仿宋"/>
          <w:sz w:val="32"/>
        </w:rPr>
      </w:pPr>
    </w:p>
    <w:p>
      <w:pPr>
        <w:pStyle w:val="30"/>
        <w:numPr>
          <w:ilvl w:val="0"/>
          <w:numId w:val="0"/>
        </w:numPr>
        <w:spacing w:before="0" w:beforeAutospacing="0" w:after="0" w:afterAutospacing="0" w:line="600" w:lineRule="exact"/>
        <w:ind w:firstLine="560" w:firstLineChars="200"/>
        <w:jc w:val="both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为推动社会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instrText xml:space="preserve"> HYPERLINK "http://credit.fuzhou.gov.cn/eap/242.news.relatelist?news_keywords=信用" </w:instrTex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信用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体系建设的健康发展，营造统一开放、公平竞争、规范有序的市场环境，树立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instrText xml:space="preserve"> HYPERLINK "http://credit.fuzhou.gov.cn/eap/242.news.relatelist?news_keywords=企业" </w:instrTex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企业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诚信守法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instrText xml:space="preserve"> HYPERLINK "http://credit.fuzhou.gov.cn/eap/242.news.relatelist?news_keywords=经营" </w:instrTex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经营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形象。郑重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instrText xml:space="preserve"> HYPERLINK "http://credit.fuzhou.gov.cn/eap/242.news.relatelist?news_keywords=承诺" </w:instrTex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separate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承诺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如下：</w:t>
      </w:r>
    </w:p>
    <w:p>
      <w:pPr>
        <w:pStyle w:val="30"/>
        <w:numPr>
          <w:ilvl w:val="0"/>
          <w:numId w:val="0"/>
        </w:numPr>
        <w:spacing w:before="0" w:beforeAutospacing="0" w:after="0" w:afterAutospacing="0" w:line="600" w:lineRule="exact"/>
        <w:ind w:firstLine="560" w:firstLineChars="200"/>
        <w:jc w:val="both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1.保证填报内容的真实性、准确性；</w:t>
      </w:r>
    </w:p>
    <w:p>
      <w:pPr>
        <w:pStyle w:val="30"/>
        <w:numPr>
          <w:ilvl w:val="0"/>
          <w:numId w:val="0"/>
        </w:numPr>
        <w:spacing w:before="0" w:beforeAutospacing="0" w:after="0" w:afterAutospacing="0" w:line="600" w:lineRule="exact"/>
        <w:ind w:firstLine="560" w:firstLineChars="200"/>
        <w:jc w:val="both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.保证严格遵守福建省财政厅、福建省海洋与渔业局《关于下达2024年渔业发展补助资金（第四批）的通知》（闽财农指〔2024〕122号）和福建省海洋与渔业局、福建省财政厅《关于印发福建省水产品加工补助资金实施方案的通知》（闽海渔〔2023〕63号）及闽清县农业农村局《关于申报水产品加工补助（渔业品牌）建设项目的通知》梅农综〔2026〕XX号的规定；</w:t>
      </w:r>
    </w:p>
    <w:p>
      <w:pPr>
        <w:pStyle w:val="30"/>
        <w:numPr>
          <w:ilvl w:val="0"/>
          <w:numId w:val="0"/>
        </w:numPr>
        <w:spacing w:before="0" w:beforeAutospacing="0" w:after="0" w:afterAutospacing="0" w:line="600" w:lineRule="exact"/>
        <w:ind w:firstLine="560" w:firstLineChars="200"/>
        <w:jc w:val="both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3.保证自觉接受社会、群众、新闻舆论和有关单位的监督检查。</w:t>
      </w:r>
    </w:p>
    <w:p>
      <w:pPr>
        <w:pStyle w:val="30"/>
        <w:numPr>
          <w:ilvl w:val="0"/>
          <w:numId w:val="0"/>
        </w:numPr>
        <w:spacing w:before="0" w:beforeAutospacing="0" w:after="0" w:afterAutospacing="0" w:line="600" w:lineRule="exact"/>
        <w:ind w:firstLine="560" w:firstLineChars="200"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</w:p>
    <w:p>
      <w:pPr>
        <w:pStyle w:val="30"/>
        <w:numPr>
          <w:ilvl w:val="0"/>
          <w:numId w:val="0"/>
        </w:numPr>
        <w:wordWrap w:val="0"/>
        <w:spacing w:before="0" w:beforeAutospacing="0" w:after="0" w:afterAutospacing="0" w:line="600" w:lineRule="exact"/>
        <w:ind w:firstLine="2240" w:firstLineChars="800"/>
        <w:jc w:val="center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        单位名称（盖章)    </w:t>
      </w:r>
    </w:p>
    <w:p>
      <w:pPr>
        <w:pStyle w:val="30"/>
        <w:numPr>
          <w:ilvl w:val="0"/>
          <w:numId w:val="0"/>
        </w:numPr>
        <w:wordWrap w:val="0"/>
        <w:spacing w:before="0" w:beforeAutospacing="0" w:after="0" w:afterAutospacing="0" w:line="600" w:lineRule="exact"/>
        <w:ind w:firstLine="2520" w:firstLineChars="900"/>
        <w:jc w:val="center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           负责人（签字）：        </w:t>
      </w:r>
    </w:p>
    <w:p>
      <w:pPr>
        <w:spacing w:before="0" w:after="0" w:line="576" w:lineRule="exact"/>
        <w:ind w:right="1280"/>
        <w:jc w:val="right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日期：2026年X月X日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5703C7F"/>
    <w:rsid w:val="298C1C4E"/>
    <w:rsid w:val="2B98481C"/>
    <w:rsid w:val="2EE41472"/>
    <w:rsid w:val="37977E1F"/>
    <w:rsid w:val="3DE6279D"/>
    <w:rsid w:val="460E1B57"/>
    <w:rsid w:val="4A5961C3"/>
    <w:rsid w:val="5D5E30E4"/>
    <w:rsid w:val="66FA3425"/>
    <w:rsid w:val="67B65EE7"/>
    <w:rsid w:val="68370BAF"/>
    <w:rsid w:val="70E22750"/>
    <w:rsid w:val="777F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1570</Words>
  <Characters>1638</Characters>
  <Lines>0</Lines>
  <Paragraphs>0</Paragraphs>
  <TotalTime>1808</TotalTime>
  <ScaleCrop>false</ScaleCrop>
  <LinksUpToDate>false</LinksUpToDate>
  <CharactersWithSpaces>1678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Administrator</cp:lastModifiedBy>
  <cp:lastPrinted>2026-09-04T08:46:00Z</cp:lastPrinted>
  <dcterms:modified xsi:type="dcterms:W3CDTF">2026-09-07T07:15:52Z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eyJoZGlkIjoiY2FmY2U1NTViNDFiOWM4ZGI0ZjUyM2UwMTIyMGE4YTQiLCJ1c2VySWQiOiIyNDM2Nzc3MzgifQ==</vt:lpwstr>
  </property>
  <property fmtid="{D5CDD505-2E9C-101B-9397-08002B2CF9AE}" pid="3" name="KSOProductBuildVer">
    <vt:lpwstr>2052-11.8.2.11542</vt:lpwstr>
  </property>
  <property fmtid="{D5CDD505-2E9C-101B-9397-08002B2CF9AE}" pid="4" name="ICV">
    <vt:lpwstr>5E493892F856430F8BF9CDB574773B08</vt:lpwstr>
  </property>
</Properties>
</file>