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u w:val="none"/>
          <w:lang w:eastAsia="zh-CN"/>
        </w:rPr>
        <w:t>闽清县关于推动建设生育友好型社会的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u w:val="none"/>
          <w:lang w:eastAsia="zh-CN"/>
        </w:rPr>
        <w:t>若干措施</w:t>
      </w:r>
      <w:r>
        <w:rPr>
          <w:rFonts w:hint="eastAsia" w:asciiTheme="minorEastAsia" w:hAnsiTheme="minorEastAsia" w:cstheme="minorEastAsia"/>
          <w:b/>
          <w:bCs/>
          <w:color w:val="auto"/>
          <w:sz w:val="44"/>
          <w:szCs w:val="44"/>
          <w:u w:val="none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为深入贯彻落实福建省人民政府办公厅《关于推动建设生育友好型社会的若干措施》（闽政办〔2025〕22号）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福州市医疗保障局等多部门联合印发《进一步完善医保生育支持政策助力我市人口高质量发展有关措施》（榕医保规〔2025〕13号）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精神，结合我县实际，现就进一步完善我县生育支持政策体系，建设生育友好型社会提出以下措施。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</w:rPr>
        <w:t>一、</w:t>
      </w: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  <w:t>倡导健康婚育观念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广泛开展移风易俗倡议活动，破除高价彩礼、大操大办等陋习，大力倡导积极的婚恋观、生育观和家庭观，弘扬适龄婚育、家庭奉献、夫妻共担育儿责任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的传统美德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夯实婚姻家庭健康基础。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加强人口高质量发展宣教活动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</w:rPr>
        <w:t>，将人口国情国策教育融入中小学教育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  <w:lang w:val="en" w:eastAsia="zh-CN"/>
        </w:rPr>
        <w:t>每年至少开展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2场、100人次的“工会有约·缘来是你”单身青年职工交友活动，搭建婚恋交友平台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。支持鼓励创作一批积极向上的文艺作品，讲好新时代美好爱情、和谐家庭、幸福生活的闽清故事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加强婚前优生优育惠民政策宣传教育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推行婚孕前保健门诊与婚姻登记就近就便设置，全面落实免费婚检与孕前优生健康检查。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CESI楷体-GB13000" w:hAnsi="CESI楷体-GB13000" w:eastAsia="CESI楷体-GB13000" w:cs="CESI楷体-GB13000"/>
          <w:color w:val="auto"/>
          <w:sz w:val="36"/>
          <w:szCs w:val="36"/>
          <w:u w:val="none"/>
        </w:rPr>
        <w:t>责任单位：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县委宣传部、县民政局、县卫健局、县教育局、县妇联、县计生协会、县总工会、县文体旅局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，各乡镇人民政府（以下责任单位均包括各乡镇人民政府，不再列出）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</w:rPr>
        <w:t>二、</w:t>
      </w: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  <w:t>加强</w:t>
      </w:r>
      <w:r>
        <w:rPr>
          <w:rFonts w:hint="eastAsia" w:ascii="黑体" w:hAnsi="黑体" w:eastAsia="黑体" w:cs="黑体"/>
          <w:color w:val="auto"/>
          <w:sz w:val="36"/>
          <w:szCs w:val="36"/>
          <w:u w:val="none"/>
        </w:rPr>
        <w:t>生育</w:t>
      </w: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  <w:t>政策支持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优化“新生儿出生一件事”集成服务，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推行关口前移，为符合条件的新生儿提供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出生医学证明办理、预防接种证办理、科学育儿指导服务登记、新生儿户口登记、新生儿医疗保险参保登记、生育保险待遇核准支付、新生儿社会保障卡申领等多证联办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服务。为孕产妇、婴幼儿家庭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开通政务服务绿色通道。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6"/>
          <w:szCs w:val="36"/>
          <w:u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5.在福州市定点医疗机构住院分娩的职工参保人员或居民参保人员，医保政策范围内发生的费用免自付；在福州市定点医疗机构产前检查的职工参保人员，医保政策范围内发生的费用免自付，在福州市定点医疗机构产前检查的居民参保人员，医保政策范围内发生的费用，一个妊娠期3000元限额内免自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6.在福州市定点医疗机构产前检查、住院分娩的参保男职工未就业配偶，已参加城乡居民医保的，医保政策范围内费用按参保女职工生育支持待遇标准享受；未参加基本医保的，医保政策范围内费用按城乡居民医保生育支持待遇标准享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7.严格落实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育儿补贴制度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从2025年1月1日起，对符合法律、法规规定生育或收养且户籍在闽清县的3周岁以下婴幼儿，按年一次性发放补贴，基础标准为每孩每年3600元，至其年满3周岁；对2025年1月1日之前出生、不满3周岁的婴幼儿，按应补贴月数以每孩每月300元标准折算计发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8.对2026年1月1日至2028年12月31日出生的婴幼儿参加我县城乡居民医保，其父母一方在我县参加基本医疗保险（含省医保）或具有我县户籍的，在上述3个缴费年度内由政府予以全额资助参保。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FFFFFF" w:fill="D9D9D9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  <w:lang w:val="en-US" w:eastAsia="zh-CN"/>
        </w:rPr>
        <w:t>9.鼓励计生协会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</w:rPr>
        <w:t>为0-3岁三孩按年度购买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  <w:lang w:eastAsia="zh-CN"/>
        </w:rPr>
        <w:t>爱心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shd w:val="clear" w:color="auto" w:fill="auto"/>
        </w:rPr>
        <w:t>保险，保险费150元/年/人，增强三孩家庭风险抵御能力。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严格落实生育相关假期制度。依法办理结婚登记的夫妻，享受婚假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天；女方享受产假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158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天至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天；男方享受照顾假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天。子女年满三周岁前，夫妻双方每年各享受育儿假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贯彻落实生育津贴、生育医疗费、育儿补贴免征个人所得税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3岁以下婴幼儿照护个人所得税专项附加扣除、子女教育个人所得税专项附加扣除等相关政策。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在最低生活保障对象、特困人员等救助对象认定时，育儿补贴不计入家庭或个人收入。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720" w:firstLineChars="200"/>
        <w:jc w:val="both"/>
        <w:textAlignment w:val="auto"/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责任单位：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县行政服务中心管委会、县卫健局、县计生协会、闽清医保局、县公安局、县人社局、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财政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局、县民政局、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县税务局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</w:rPr>
        <w:t>三、强化</w:t>
      </w: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  <w:t>养育</w:t>
      </w:r>
      <w:r>
        <w:rPr>
          <w:rFonts w:hint="eastAsia" w:ascii="黑体" w:hAnsi="黑体" w:eastAsia="黑体" w:cs="黑体"/>
          <w:color w:val="auto"/>
          <w:sz w:val="36"/>
          <w:szCs w:val="36"/>
          <w:u w:val="none"/>
        </w:rPr>
        <w:t>权益保障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完善托育服务供给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每个乡镇建成1个托育点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，鼓励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有条件的幼儿园开设2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3岁托班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支持社区、用人单位拓展托育服务，鼓励发展家庭托育点，设置“邻里托育互助点”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覆盖自然村或村民小组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，提高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3岁以下婴幼儿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入托率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对在我县备案的普惠性托育服务机构（含幼儿园）实施运营补贴，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按实际入托人数给予公办1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5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0元/月/人，民办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300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元/月/人运营补贴。</w:t>
      </w:r>
    </w:p>
    <w:p>
      <w:pPr>
        <w:keepNext w:val="0"/>
        <w:keepLines w:val="0"/>
        <w:widowControl/>
        <w:suppressLineNumbers w:val="0"/>
        <w:ind w:firstLine="720" w:firstLineChars="200"/>
        <w:jc w:val="left"/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val="en-US" w:eastAsia="zh-CN"/>
        </w:rPr>
        <w:t>14.深化与省立医院“深度融合、协同发展”紧密型合作关系，加强与省市级三甲医院合作共建，用好名医工作室，健全专家常态化坐诊、远程医疗协作、双向转诊绿色通道等机制。在县总医院建设规范化的儿童保健专病门诊，为言语障碍、多动及学习困难、孤独症、生长发育缓慢等相关患儿提供标准化、系统化的诊疗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加强婴幼儿照护人才队伍培养，将其纳入人社部门职业技能培训规划重点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加强对生育再就业女性相关职业技能培训，对参加培训取得职业技能等级证书的给予500元到3000元的培训补贴，助力生育女性重返职场。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保障女职工孕期、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生育、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哺乳期权益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，可以与用人单位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协商调整该期间的工作岗位或者改善相应的工作条件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采用弹性工作时间或居家办公等灵活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方式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用人单位不得因女职工怀孕、生育、哺乳而降低其工资、予以辞退、与其解除劳动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聘用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合同。妇女合法权益受到侵害的，可以向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工会、人社、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妇联等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部门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求助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做优职工子女暑托班，解决暑期看护难题；加大托育机构、校园食堂食品安全检查力度，加强儿童文玩具产品质量监管；依托“家长学校”、家庭教育实践基地、亲子阅读基地等各类阵地开展早教知识公益讲座和亲子互动活动，提升家庭科学育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18.</w:t>
      </w:r>
      <w:r>
        <w:rPr>
          <w:rFonts w:hint="default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符合法律、法规和国家规定生育子女的夫妻，闽清县户籍二孩、三孩家庭申请租赁公租房时，符合条件的优先实物配租，在户型选择方面予以照顾；在我县后续出台购房补助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和保障</w:t>
      </w:r>
      <w:r>
        <w:rPr>
          <w:rFonts w:hint="default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政策时，在普惠性奖励金补助基础上，对于生育二孩家庭给予1万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元</w:t>
      </w:r>
      <w:r>
        <w:rPr>
          <w:rFonts w:hint="default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补助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三孩家庭给予2万元补助。多子女家庭住房公积金提取标准和购房贷款额度按相应政策执行。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firstLine="720" w:firstLineChars="200"/>
        <w:jc w:val="both"/>
        <w:textAlignment w:val="auto"/>
        <w:rPr>
          <w:rFonts w:hint="eastAsia"/>
          <w:color w:val="auto"/>
          <w:sz w:val="36"/>
          <w:szCs w:val="36"/>
          <w:u w:val="none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highlight w:val="none"/>
          <w:u w:val="none"/>
        </w:rPr>
        <w:t>责任单位：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县卫健局、县教育局、县财政局、县人社局、县妇联、县市场监管局、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县总工会、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县住建局、福州住房公积金中心闽清管理部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u w:val="none"/>
        </w:rPr>
        <w:t>四、</w:t>
      </w:r>
      <w:r>
        <w:rPr>
          <w:rFonts w:hint="eastAsia" w:ascii="黑体" w:hAnsi="黑体" w:eastAsia="黑体" w:cs="黑体"/>
          <w:color w:val="auto"/>
          <w:sz w:val="36"/>
          <w:szCs w:val="36"/>
          <w:u w:val="none"/>
          <w:lang w:eastAsia="zh-CN"/>
        </w:rPr>
        <w:t>扩容优质教育资源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遵循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“自愿申请、公开公平、就便安排”原则，为二孩及以上家庭提供长幼随学便利，保障其子女入读普惠性幼儿园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统筹做好家庭经济困难儿童群体的资助工作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推行学前教育免费，免除公办幼儿园在园儿童保育教育费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，免除范围从幼儿园大班逐步扩大到全部适龄儿童；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民办幼儿园适龄儿童参照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同级别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公办幼儿园标准减免保育教育费，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  <w:lang w:eastAsia="zh-CN"/>
        </w:rPr>
        <w:t>公办幼儿园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u w:val="none"/>
        </w:rPr>
        <w:t>托班幼儿减免政策参照执行。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21.持续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深化“双减”政策落实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成效，不断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丰富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县域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学校课后服务内容，按需增设兴趣小组和社团活动等拓展服务，解决家长接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孩子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难题。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加快义务教育优质均衡发展，不断扩大县域优质教育资源向乡村学校辐射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覆盖面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进一步缩小城乡、校际教育差距，扩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容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优质教育资源供给。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80" w:lineRule="exact"/>
        <w:ind w:firstLine="720" w:firstLineChars="200"/>
        <w:textAlignment w:val="auto"/>
        <w:rPr>
          <w:rFonts w:hint="eastAsia"/>
          <w:color w:val="auto"/>
          <w:sz w:val="36"/>
          <w:szCs w:val="36"/>
          <w:u w:val="none"/>
        </w:rPr>
      </w:pPr>
      <w:r>
        <w:rPr>
          <w:rStyle w:val="10"/>
          <w:rFonts w:hint="eastAsia" w:ascii="楷体_GB2312" w:hAnsi="楷体_GB2312" w:eastAsia="楷体_GB2312" w:cs="楷体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责任单位：</w:t>
      </w:r>
      <w:r>
        <w:rPr>
          <w:rStyle w:val="10"/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highlight w:val="none"/>
          <w:u w:val="none"/>
          <w:lang w:eastAsia="zh-CN"/>
        </w:rPr>
        <w:t>县教育局、县财政局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720" w:firstLineChars="200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本措施自2026年１月１日起施行，有效期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u w:val="none"/>
        </w:rPr>
        <w:t>年。本措施由闽清县卫生健康局负责解释。本措施施行后，国家或省市有新规定的，从其规定。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YzQ4YzU3MmFmMzg1Mjc3MWFiMjRhN2VlYzQwNGMifQ=="/>
  </w:docVars>
  <w:rsids>
    <w:rsidRoot w:val="308F233A"/>
    <w:rsid w:val="00520CED"/>
    <w:rsid w:val="00B52F97"/>
    <w:rsid w:val="00D81C66"/>
    <w:rsid w:val="01635C49"/>
    <w:rsid w:val="01AB48F6"/>
    <w:rsid w:val="01FC33CD"/>
    <w:rsid w:val="02306D87"/>
    <w:rsid w:val="02526687"/>
    <w:rsid w:val="034B6D55"/>
    <w:rsid w:val="035420AC"/>
    <w:rsid w:val="04A503F1"/>
    <w:rsid w:val="04D963CF"/>
    <w:rsid w:val="055D5538"/>
    <w:rsid w:val="05B55ED2"/>
    <w:rsid w:val="05FFD45B"/>
    <w:rsid w:val="06772E19"/>
    <w:rsid w:val="06804D3C"/>
    <w:rsid w:val="06B626B8"/>
    <w:rsid w:val="07DC09CE"/>
    <w:rsid w:val="08CB494A"/>
    <w:rsid w:val="09C3197A"/>
    <w:rsid w:val="0AAB24CE"/>
    <w:rsid w:val="0BB0089D"/>
    <w:rsid w:val="0C5100C2"/>
    <w:rsid w:val="0CAB132D"/>
    <w:rsid w:val="0D0B7F5D"/>
    <w:rsid w:val="0DDC4B86"/>
    <w:rsid w:val="0DF177D2"/>
    <w:rsid w:val="0E1C2A93"/>
    <w:rsid w:val="0E627F6B"/>
    <w:rsid w:val="0E9B4392"/>
    <w:rsid w:val="0F8A6A96"/>
    <w:rsid w:val="100B2C10"/>
    <w:rsid w:val="104D3652"/>
    <w:rsid w:val="114E707C"/>
    <w:rsid w:val="115D26B4"/>
    <w:rsid w:val="11DA584C"/>
    <w:rsid w:val="121C0BAF"/>
    <w:rsid w:val="13027EB6"/>
    <w:rsid w:val="13865233"/>
    <w:rsid w:val="142A172D"/>
    <w:rsid w:val="157DC573"/>
    <w:rsid w:val="15C538F5"/>
    <w:rsid w:val="16C136E5"/>
    <w:rsid w:val="16DE364B"/>
    <w:rsid w:val="17000FED"/>
    <w:rsid w:val="177F0B49"/>
    <w:rsid w:val="17F87802"/>
    <w:rsid w:val="184E71FB"/>
    <w:rsid w:val="18773C95"/>
    <w:rsid w:val="19897DE2"/>
    <w:rsid w:val="1AC87BA0"/>
    <w:rsid w:val="1B7575AD"/>
    <w:rsid w:val="1C004E34"/>
    <w:rsid w:val="1C7EA705"/>
    <w:rsid w:val="1C8C5713"/>
    <w:rsid w:val="1D4666F2"/>
    <w:rsid w:val="1D767656"/>
    <w:rsid w:val="1DBBED89"/>
    <w:rsid w:val="1E8474D2"/>
    <w:rsid w:val="1EFA0D4A"/>
    <w:rsid w:val="1F243A1B"/>
    <w:rsid w:val="1F345BBF"/>
    <w:rsid w:val="1F810EE7"/>
    <w:rsid w:val="1F843502"/>
    <w:rsid w:val="1FABFFD7"/>
    <w:rsid w:val="1FB576D0"/>
    <w:rsid w:val="1FE70880"/>
    <w:rsid w:val="20450219"/>
    <w:rsid w:val="208018AF"/>
    <w:rsid w:val="21704735"/>
    <w:rsid w:val="21DB7773"/>
    <w:rsid w:val="21E14BA2"/>
    <w:rsid w:val="24157BAC"/>
    <w:rsid w:val="245154CD"/>
    <w:rsid w:val="24575689"/>
    <w:rsid w:val="257A0996"/>
    <w:rsid w:val="25BF1F53"/>
    <w:rsid w:val="262D4649"/>
    <w:rsid w:val="264D464E"/>
    <w:rsid w:val="28206A97"/>
    <w:rsid w:val="29F6EC6B"/>
    <w:rsid w:val="2A5102BF"/>
    <w:rsid w:val="2A72235D"/>
    <w:rsid w:val="2AC259DC"/>
    <w:rsid w:val="2ACA5AE6"/>
    <w:rsid w:val="2AEA0C1E"/>
    <w:rsid w:val="2BD022DE"/>
    <w:rsid w:val="2C60770C"/>
    <w:rsid w:val="2C9E3204"/>
    <w:rsid w:val="2CE317D8"/>
    <w:rsid w:val="2D08103D"/>
    <w:rsid w:val="2D0955FF"/>
    <w:rsid w:val="2D4B3284"/>
    <w:rsid w:val="2D580BED"/>
    <w:rsid w:val="2D74515C"/>
    <w:rsid w:val="2DAC227D"/>
    <w:rsid w:val="2E4E26D3"/>
    <w:rsid w:val="2FDB5332"/>
    <w:rsid w:val="2FDE5399"/>
    <w:rsid w:val="2FE263D1"/>
    <w:rsid w:val="2FF76305"/>
    <w:rsid w:val="3005243D"/>
    <w:rsid w:val="306B7BAD"/>
    <w:rsid w:val="30768453"/>
    <w:rsid w:val="308C78E3"/>
    <w:rsid w:val="308F233A"/>
    <w:rsid w:val="30FBA193"/>
    <w:rsid w:val="3243663F"/>
    <w:rsid w:val="32FB1B2C"/>
    <w:rsid w:val="333863CC"/>
    <w:rsid w:val="33556D18"/>
    <w:rsid w:val="33EF12C7"/>
    <w:rsid w:val="342A190F"/>
    <w:rsid w:val="348A2F11"/>
    <w:rsid w:val="355C6CAA"/>
    <w:rsid w:val="35794D66"/>
    <w:rsid w:val="357F6058"/>
    <w:rsid w:val="36891A79"/>
    <w:rsid w:val="36FF87A8"/>
    <w:rsid w:val="371F3A1A"/>
    <w:rsid w:val="372C02AF"/>
    <w:rsid w:val="373A0BFC"/>
    <w:rsid w:val="3776FB31"/>
    <w:rsid w:val="377B4D67"/>
    <w:rsid w:val="3788741F"/>
    <w:rsid w:val="37A777CF"/>
    <w:rsid w:val="37F5593A"/>
    <w:rsid w:val="38186463"/>
    <w:rsid w:val="38547ABE"/>
    <w:rsid w:val="38AF1FC8"/>
    <w:rsid w:val="395E0069"/>
    <w:rsid w:val="39B76556"/>
    <w:rsid w:val="39ED07F1"/>
    <w:rsid w:val="3A96334E"/>
    <w:rsid w:val="3AA912C4"/>
    <w:rsid w:val="3ADF2AD5"/>
    <w:rsid w:val="3B5D258A"/>
    <w:rsid w:val="3B7B2A2F"/>
    <w:rsid w:val="3B9243DE"/>
    <w:rsid w:val="3BEDF1D8"/>
    <w:rsid w:val="3BFEFF23"/>
    <w:rsid w:val="3D421B1B"/>
    <w:rsid w:val="3DB7DEEF"/>
    <w:rsid w:val="3DBF3292"/>
    <w:rsid w:val="3DD54480"/>
    <w:rsid w:val="3E6C2782"/>
    <w:rsid w:val="3E7FBEB8"/>
    <w:rsid w:val="3EED9DEF"/>
    <w:rsid w:val="3EF4C5E6"/>
    <w:rsid w:val="3EF6D429"/>
    <w:rsid w:val="3EFF40A8"/>
    <w:rsid w:val="3F3C5182"/>
    <w:rsid w:val="3F3EED58"/>
    <w:rsid w:val="3F47520B"/>
    <w:rsid w:val="3F7DEDB4"/>
    <w:rsid w:val="3F7FCB20"/>
    <w:rsid w:val="3F9BCD1B"/>
    <w:rsid w:val="3F9C35E2"/>
    <w:rsid w:val="3F9E4E03"/>
    <w:rsid w:val="3F9F41E8"/>
    <w:rsid w:val="3FC559EB"/>
    <w:rsid w:val="3FEA9B55"/>
    <w:rsid w:val="3FEF326C"/>
    <w:rsid w:val="3FFB6FC7"/>
    <w:rsid w:val="3FFFCC0D"/>
    <w:rsid w:val="40470210"/>
    <w:rsid w:val="40814FAA"/>
    <w:rsid w:val="40DE7A62"/>
    <w:rsid w:val="41267268"/>
    <w:rsid w:val="414F4E84"/>
    <w:rsid w:val="415F5D79"/>
    <w:rsid w:val="416E3DFE"/>
    <w:rsid w:val="41F44552"/>
    <w:rsid w:val="41F5CFB0"/>
    <w:rsid w:val="427907A3"/>
    <w:rsid w:val="43433935"/>
    <w:rsid w:val="43B838D6"/>
    <w:rsid w:val="44646C89"/>
    <w:rsid w:val="44D75714"/>
    <w:rsid w:val="44EEAB54"/>
    <w:rsid w:val="450741CA"/>
    <w:rsid w:val="450E0183"/>
    <w:rsid w:val="452F78E8"/>
    <w:rsid w:val="472604FB"/>
    <w:rsid w:val="4749036D"/>
    <w:rsid w:val="475D788B"/>
    <w:rsid w:val="47F55314"/>
    <w:rsid w:val="487C33A3"/>
    <w:rsid w:val="48D31969"/>
    <w:rsid w:val="49521DF7"/>
    <w:rsid w:val="495248E9"/>
    <w:rsid w:val="4A3B4C8B"/>
    <w:rsid w:val="4A6C0C97"/>
    <w:rsid w:val="4A7E6B1F"/>
    <w:rsid w:val="4AFF114D"/>
    <w:rsid w:val="4B6C554B"/>
    <w:rsid w:val="4BDEB844"/>
    <w:rsid w:val="4BED0DF7"/>
    <w:rsid w:val="4C5B465A"/>
    <w:rsid w:val="4CF93316"/>
    <w:rsid w:val="4D2E7A52"/>
    <w:rsid w:val="4E0170D4"/>
    <w:rsid w:val="4E563BD2"/>
    <w:rsid w:val="4EEFBACF"/>
    <w:rsid w:val="4F6F7A4B"/>
    <w:rsid w:val="4FDF19A1"/>
    <w:rsid w:val="4FDFD438"/>
    <w:rsid w:val="528D2DA5"/>
    <w:rsid w:val="535D1AC5"/>
    <w:rsid w:val="54CE30AB"/>
    <w:rsid w:val="54FF54B9"/>
    <w:rsid w:val="55FFD978"/>
    <w:rsid w:val="562802E8"/>
    <w:rsid w:val="565151E5"/>
    <w:rsid w:val="569DE63E"/>
    <w:rsid w:val="56C6485A"/>
    <w:rsid w:val="56DBD3E7"/>
    <w:rsid w:val="56FECA82"/>
    <w:rsid w:val="577FCF56"/>
    <w:rsid w:val="579329F1"/>
    <w:rsid w:val="57C108F1"/>
    <w:rsid w:val="57DF67DE"/>
    <w:rsid w:val="57F76A73"/>
    <w:rsid w:val="57FF3EEC"/>
    <w:rsid w:val="58447AFB"/>
    <w:rsid w:val="585F599C"/>
    <w:rsid w:val="58696949"/>
    <w:rsid w:val="58D6152B"/>
    <w:rsid w:val="58FF1EF1"/>
    <w:rsid w:val="59612847"/>
    <w:rsid w:val="59D7AF1D"/>
    <w:rsid w:val="5AEB20AC"/>
    <w:rsid w:val="5B8B43F4"/>
    <w:rsid w:val="5B8C0BED"/>
    <w:rsid w:val="5BF64900"/>
    <w:rsid w:val="5C1473E0"/>
    <w:rsid w:val="5C4B599C"/>
    <w:rsid w:val="5CFB0F7B"/>
    <w:rsid w:val="5CFF73AE"/>
    <w:rsid w:val="5DC33751"/>
    <w:rsid w:val="5DC7ECB9"/>
    <w:rsid w:val="5DE61C04"/>
    <w:rsid w:val="5E094EFE"/>
    <w:rsid w:val="5E34503A"/>
    <w:rsid w:val="5E4C2C88"/>
    <w:rsid w:val="5E567C2E"/>
    <w:rsid w:val="5E7E24A0"/>
    <w:rsid w:val="5EBF78DF"/>
    <w:rsid w:val="5F111436"/>
    <w:rsid w:val="5F166FCB"/>
    <w:rsid w:val="5F3A2C16"/>
    <w:rsid w:val="5F6A774E"/>
    <w:rsid w:val="5F9E7123"/>
    <w:rsid w:val="5FDD764C"/>
    <w:rsid w:val="607D4EB4"/>
    <w:rsid w:val="60A242F2"/>
    <w:rsid w:val="615A18A0"/>
    <w:rsid w:val="61EC95D2"/>
    <w:rsid w:val="62007D8B"/>
    <w:rsid w:val="623F9E00"/>
    <w:rsid w:val="629D6335"/>
    <w:rsid w:val="62FAA70B"/>
    <w:rsid w:val="63357A70"/>
    <w:rsid w:val="6383618E"/>
    <w:rsid w:val="64526005"/>
    <w:rsid w:val="646613A7"/>
    <w:rsid w:val="65291532"/>
    <w:rsid w:val="65297A59"/>
    <w:rsid w:val="66A979FF"/>
    <w:rsid w:val="66E87550"/>
    <w:rsid w:val="66FFC979"/>
    <w:rsid w:val="671FC0F4"/>
    <w:rsid w:val="674933F9"/>
    <w:rsid w:val="67EA3E72"/>
    <w:rsid w:val="67FCE022"/>
    <w:rsid w:val="67FFA1A6"/>
    <w:rsid w:val="67FFB569"/>
    <w:rsid w:val="68085513"/>
    <w:rsid w:val="683C721A"/>
    <w:rsid w:val="691713EB"/>
    <w:rsid w:val="696A37DB"/>
    <w:rsid w:val="697E16C6"/>
    <w:rsid w:val="69C0104F"/>
    <w:rsid w:val="69FB2821"/>
    <w:rsid w:val="6B0B60C8"/>
    <w:rsid w:val="6B1FC99A"/>
    <w:rsid w:val="6B844FC9"/>
    <w:rsid w:val="6BB687F9"/>
    <w:rsid w:val="6BDCBB74"/>
    <w:rsid w:val="6BDF7378"/>
    <w:rsid w:val="6C461A42"/>
    <w:rsid w:val="6D6D976D"/>
    <w:rsid w:val="6D6F03B7"/>
    <w:rsid w:val="6D7F0904"/>
    <w:rsid w:val="6DED09D8"/>
    <w:rsid w:val="6DFF96B4"/>
    <w:rsid w:val="6E462DF8"/>
    <w:rsid w:val="6E777A87"/>
    <w:rsid w:val="6E7FC10C"/>
    <w:rsid w:val="6EB6ECE3"/>
    <w:rsid w:val="6EF531DE"/>
    <w:rsid w:val="6EFCFDD9"/>
    <w:rsid w:val="6F047959"/>
    <w:rsid w:val="6F542F8D"/>
    <w:rsid w:val="6F7AEFDB"/>
    <w:rsid w:val="6F7F0C19"/>
    <w:rsid w:val="6FB7AED9"/>
    <w:rsid w:val="6FDD6EC7"/>
    <w:rsid w:val="6FEC2954"/>
    <w:rsid w:val="6FF39B8B"/>
    <w:rsid w:val="6FFF84F7"/>
    <w:rsid w:val="70925B99"/>
    <w:rsid w:val="71461035"/>
    <w:rsid w:val="71816E6E"/>
    <w:rsid w:val="721B2E1F"/>
    <w:rsid w:val="728B1828"/>
    <w:rsid w:val="72A76216"/>
    <w:rsid w:val="72BEB23D"/>
    <w:rsid w:val="735F40CF"/>
    <w:rsid w:val="739C69CD"/>
    <w:rsid w:val="73A32A2A"/>
    <w:rsid w:val="73B75CFE"/>
    <w:rsid w:val="73D820F8"/>
    <w:rsid w:val="73E84F25"/>
    <w:rsid w:val="746B0F38"/>
    <w:rsid w:val="74E01EAB"/>
    <w:rsid w:val="752A1CD2"/>
    <w:rsid w:val="753F7735"/>
    <w:rsid w:val="754B0243"/>
    <w:rsid w:val="75647DDF"/>
    <w:rsid w:val="757F6FDF"/>
    <w:rsid w:val="7596F46D"/>
    <w:rsid w:val="75B6A2B1"/>
    <w:rsid w:val="75F75F79"/>
    <w:rsid w:val="765B2F03"/>
    <w:rsid w:val="76DF6028"/>
    <w:rsid w:val="76FBCCB2"/>
    <w:rsid w:val="776D0F66"/>
    <w:rsid w:val="77D79041"/>
    <w:rsid w:val="77EA578C"/>
    <w:rsid w:val="77F3E01C"/>
    <w:rsid w:val="77FB52FD"/>
    <w:rsid w:val="77FE423D"/>
    <w:rsid w:val="7840451E"/>
    <w:rsid w:val="78730464"/>
    <w:rsid w:val="79860208"/>
    <w:rsid w:val="79D5051A"/>
    <w:rsid w:val="79E8FA5C"/>
    <w:rsid w:val="7A515405"/>
    <w:rsid w:val="7A531F45"/>
    <w:rsid w:val="7A902F49"/>
    <w:rsid w:val="7AADCC91"/>
    <w:rsid w:val="7AFA82E9"/>
    <w:rsid w:val="7B7B7B11"/>
    <w:rsid w:val="7BB52DBD"/>
    <w:rsid w:val="7BEBCD52"/>
    <w:rsid w:val="7BF152DA"/>
    <w:rsid w:val="7BF75052"/>
    <w:rsid w:val="7BFDB6B6"/>
    <w:rsid w:val="7C1D0A20"/>
    <w:rsid w:val="7C2A53AB"/>
    <w:rsid w:val="7C682261"/>
    <w:rsid w:val="7C9DCCBC"/>
    <w:rsid w:val="7CBE2F6A"/>
    <w:rsid w:val="7CC9D6FE"/>
    <w:rsid w:val="7CF75F7D"/>
    <w:rsid w:val="7CFC52F8"/>
    <w:rsid w:val="7CFF1192"/>
    <w:rsid w:val="7CFF6D9F"/>
    <w:rsid w:val="7CFF7097"/>
    <w:rsid w:val="7D561C10"/>
    <w:rsid w:val="7D7B5F7F"/>
    <w:rsid w:val="7DB3A4FA"/>
    <w:rsid w:val="7DB957B3"/>
    <w:rsid w:val="7DBBE48A"/>
    <w:rsid w:val="7DBF22C3"/>
    <w:rsid w:val="7DC15B2F"/>
    <w:rsid w:val="7DDB3A2A"/>
    <w:rsid w:val="7DF79F74"/>
    <w:rsid w:val="7DFE5F57"/>
    <w:rsid w:val="7DFF1847"/>
    <w:rsid w:val="7DFF6257"/>
    <w:rsid w:val="7E3BB3FD"/>
    <w:rsid w:val="7E3DEE85"/>
    <w:rsid w:val="7E8C2D9E"/>
    <w:rsid w:val="7E978437"/>
    <w:rsid w:val="7EBCDF7C"/>
    <w:rsid w:val="7ECC0C85"/>
    <w:rsid w:val="7EEFAF6E"/>
    <w:rsid w:val="7EFA92E1"/>
    <w:rsid w:val="7EFE5F64"/>
    <w:rsid w:val="7F220DD6"/>
    <w:rsid w:val="7F23AEA0"/>
    <w:rsid w:val="7F3FC34A"/>
    <w:rsid w:val="7F5E4A14"/>
    <w:rsid w:val="7F6C356F"/>
    <w:rsid w:val="7F779E12"/>
    <w:rsid w:val="7F7F3FAE"/>
    <w:rsid w:val="7F7F9871"/>
    <w:rsid w:val="7F9E9BBD"/>
    <w:rsid w:val="7FA930F4"/>
    <w:rsid w:val="7FBF3AE3"/>
    <w:rsid w:val="7FC76B8F"/>
    <w:rsid w:val="7FD66838"/>
    <w:rsid w:val="7FD7EF65"/>
    <w:rsid w:val="7FDF2FC9"/>
    <w:rsid w:val="7FE83FF9"/>
    <w:rsid w:val="7FEA83DD"/>
    <w:rsid w:val="7FEFFAC4"/>
    <w:rsid w:val="7FF7AE2E"/>
    <w:rsid w:val="7FF9B22C"/>
    <w:rsid w:val="7FFB4CAF"/>
    <w:rsid w:val="7FFBAAD0"/>
    <w:rsid w:val="7FFECA84"/>
    <w:rsid w:val="7FFF2CDE"/>
    <w:rsid w:val="7FFFDEB3"/>
    <w:rsid w:val="7FFFE59E"/>
    <w:rsid w:val="837ED0AC"/>
    <w:rsid w:val="8F6F381B"/>
    <w:rsid w:val="977F999C"/>
    <w:rsid w:val="99BFEBD8"/>
    <w:rsid w:val="9B7AC3C3"/>
    <w:rsid w:val="9BFAF604"/>
    <w:rsid w:val="9CFFCA96"/>
    <w:rsid w:val="9F8EAE80"/>
    <w:rsid w:val="9FBB57C2"/>
    <w:rsid w:val="9FD5B2A6"/>
    <w:rsid w:val="9FDD8E2B"/>
    <w:rsid w:val="9FF393A5"/>
    <w:rsid w:val="A30E8366"/>
    <w:rsid w:val="A77FE911"/>
    <w:rsid w:val="ACDB4EC1"/>
    <w:rsid w:val="AF7FE82E"/>
    <w:rsid w:val="AFDD27FE"/>
    <w:rsid w:val="AFDDFA45"/>
    <w:rsid w:val="AFFBD718"/>
    <w:rsid w:val="B3ACAFCF"/>
    <w:rsid w:val="B3FDF6E2"/>
    <w:rsid w:val="B6BAF3BB"/>
    <w:rsid w:val="B77B18B3"/>
    <w:rsid w:val="BB661D09"/>
    <w:rsid w:val="BDDF0347"/>
    <w:rsid w:val="BE677D85"/>
    <w:rsid w:val="BED51530"/>
    <w:rsid w:val="BEDDF1CE"/>
    <w:rsid w:val="BEFE90C1"/>
    <w:rsid w:val="BF5FAD31"/>
    <w:rsid w:val="BF996D2B"/>
    <w:rsid w:val="BFF3B866"/>
    <w:rsid w:val="BFF7B223"/>
    <w:rsid w:val="BFFF32D8"/>
    <w:rsid w:val="BFFF37FD"/>
    <w:rsid w:val="BFFF809B"/>
    <w:rsid w:val="BFFFD7C3"/>
    <w:rsid w:val="C3C59BE2"/>
    <w:rsid w:val="C3FB2121"/>
    <w:rsid w:val="C6AC4146"/>
    <w:rsid w:val="C77E141E"/>
    <w:rsid w:val="C7FB9B52"/>
    <w:rsid w:val="C8CFB5D4"/>
    <w:rsid w:val="C9FE4165"/>
    <w:rsid w:val="CAF113AA"/>
    <w:rsid w:val="CBEF51A0"/>
    <w:rsid w:val="CBF780D2"/>
    <w:rsid w:val="CD5794A1"/>
    <w:rsid w:val="CE1E407B"/>
    <w:rsid w:val="CEEE5460"/>
    <w:rsid w:val="CF3B5828"/>
    <w:rsid w:val="CFFBC8B0"/>
    <w:rsid w:val="D6AEC5BD"/>
    <w:rsid w:val="D6E30DAE"/>
    <w:rsid w:val="D6F517A5"/>
    <w:rsid w:val="D7B7CB10"/>
    <w:rsid w:val="D7BBF986"/>
    <w:rsid w:val="D7C9556A"/>
    <w:rsid w:val="D8FFE8B9"/>
    <w:rsid w:val="D9DB7E57"/>
    <w:rsid w:val="DAFF8B90"/>
    <w:rsid w:val="DC86B779"/>
    <w:rsid w:val="DD7E4AA4"/>
    <w:rsid w:val="DDFADEAE"/>
    <w:rsid w:val="DDFBA448"/>
    <w:rsid w:val="DDFF114B"/>
    <w:rsid w:val="DE0F9ED6"/>
    <w:rsid w:val="DE67392F"/>
    <w:rsid w:val="DE7A0BB2"/>
    <w:rsid w:val="DEE9FB11"/>
    <w:rsid w:val="DEF33149"/>
    <w:rsid w:val="DF8F354A"/>
    <w:rsid w:val="DF9E6418"/>
    <w:rsid w:val="DFD90A7F"/>
    <w:rsid w:val="DFDED750"/>
    <w:rsid w:val="DFFBBA10"/>
    <w:rsid w:val="E2BA5283"/>
    <w:rsid w:val="E3DF9C6F"/>
    <w:rsid w:val="E3FB5E7D"/>
    <w:rsid w:val="E3FC0A8D"/>
    <w:rsid w:val="E59FC744"/>
    <w:rsid w:val="E5FF5C12"/>
    <w:rsid w:val="E6DFDA04"/>
    <w:rsid w:val="E6FD1578"/>
    <w:rsid w:val="E76F4D4E"/>
    <w:rsid w:val="E7E12AE2"/>
    <w:rsid w:val="E7F7CA24"/>
    <w:rsid w:val="EABCD0D6"/>
    <w:rsid w:val="EBDB8FD3"/>
    <w:rsid w:val="EBFDD2EF"/>
    <w:rsid w:val="EBFF334B"/>
    <w:rsid w:val="EBFFFC34"/>
    <w:rsid w:val="ECDF1BFE"/>
    <w:rsid w:val="EDCBCE73"/>
    <w:rsid w:val="EDF50F75"/>
    <w:rsid w:val="EECE3DC9"/>
    <w:rsid w:val="EEDF32F0"/>
    <w:rsid w:val="EF37941E"/>
    <w:rsid w:val="EF7A124E"/>
    <w:rsid w:val="EFAF2CC9"/>
    <w:rsid w:val="EFBB6B9D"/>
    <w:rsid w:val="EFD7AAB9"/>
    <w:rsid w:val="EFEAFE48"/>
    <w:rsid w:val="EFF3CC0B"/>
    <w:rsid w:val="EFF7373A"/>
    <w:rsid w:val="F0CFC306"/>
    <w:rsid w:val="F17DE173"/>
    <w:rsid w:val="F364E86B"/>
    <w:rsid w:val="F3D82913"/>
    <w:rsid w:val="F4BA94DB"/>
    <w:rsid w:val="F4DFFDC8"/>
    <w:rsid w:val="F4FD3837"/>
    <w:rsid w:val="F5CFD6F9"/>
    <w:rsid w:val="F6E47AD6"/>
    <w:rsid w:val="F6FAE78C"/>
    <w:rsid w:val="F72FE712"/>
    <w:rsid w:val="F7E9E31C"/>
    <w:rsid w:val="F7ED77A9"/>
    <w:rsid w:val="F7EDA782"/>
    <w:rsid w:val="F7F78086"/>
    <w:rsid w:val="F7FF8789"/>
    <w:rsid w:val="F80B0F20"/>
    <w:rsid w:val="F9D3D467"/>
    <w:rsid w:val="F9FFECC1"/>
    <w:rsid w:val="FA5FC049"/>
    <w:rsid w:val="FA991FF2"/>
    <w:rsid w:val="FAB7B656"/>
    <w:rsid w:val="FAFE2653"/>
    <w:rsid w:val="FB3DD25E"/>
    <w:rsid w:val="FB5D5600"/>
    <w:rsid w:val="FB6C67FB"/>
    <w:rsid w:val="FB6F301D"/>
    <w:rsid w:val="FB6FFAE6"/>
    <w:rsid w:val="FB75B33C"/>
    <w:rsid w:val="FB7B3CEC"/>
    <w:rsid w:val="FB8ECB4D"/>
    <w:rsid w:val="FBA206CD"/>
    <w:rsid w:val="FBD7D4B0"/>
    <w:rsid w:val="FBEA253A"/>
    <w:rsid w:val="FBFFD759"/>
    <w:rsid w:val="FBFFF30B"/>
    <w:rsid w:val="FC9EF65B"/>
    <w:rsid w:val="FCD721CD"/>
    <w:rsid w:val="FCDA3BA4"/>
    <w:rsid w:val="FCDBDE71"/>
    <w:rsid w:val="FCEFD7FA"/>
    <w:rsid w:val="FCF71076"/>
    <w:rsid w:val="FCF82010"/>
    <w:rsid w:val="FD13E4D8"/>
    <w:rsid w:val="FD2F23D1"/>
    <w:rsid w:val="FD7753EE"/>
    <w:rsid w:val="FD7DBB81"/>
    <w:rsid w:val="FD7E3177"/>
    <w:rsid w:val="FD9D8892"/>
    <w:rsid w:val="FDB73073"/>
    <w:rsid w:val="FDDB9854"/>
    <w:rsid w:val="FDDBDA2B"/>
    <w:rsid w:val="FDDF201D"/>
    <w:rsid w:val="FDE6CF85"/>
    <w:rsid w:val="FDF1A140"/>
    <w:rsid w:val="FDFB26BC"/>
    <w:rsid w:val="FE2C6700"/>
    <w:rsid w:val="FE3BB060"/>
    <w:rsid w:val="FE771617"/>
    <w:rsid w:val="FEBC5563"/>
    <w:rsid w:val="FEBD6499"/>
    <w:rsid w:val="FEEF1C65"/>
    <w:rsid w:val="FEFEC347"/>
    <w:rsid w:val="FEFF90AC"/>
    <w:rsid w:val="FEFFE5F1"/>
    <w:rsid w:val="FF57CE77"/>
    <w:rsid w:val="FF5D3A41"/>
    <w:rsid w:val="FF5D6F9B"/>
    <w:rsid w:val="FF5F2C61"/>
    <w:rsid w:val="FF5FC132"/>
    <w:rsid w:val="FF6D9C05"/>
    <w:rsid w:val="FF6E92A0"/>
    <w:rsid w:val="FF7D1747"/>
    <w:rsid w:val="FFBD1DF2"/>
    <w:rsid w:val="FFBDE4CE"/>
    <w:rsid w:val="FFD7C117"/>
    <w:rsid w:val="FFDE0C13"/>
    <w:rsid w:val="FFEF0FC6"/>
    <w:rsid w:val="FFEF8A34"/>
    <w:rsid w:val="FFEFAF63"/>
    <w:rsid w:val="FFF5968C"/>
    <w:rsid w:val="FFF5A09E"/>
    <w:rsid w:val="FFFB6DBE"/>
    <w:rsid w:val="FFFBBC5E"/>
    <w:rsid w:val="FFFEFBBB"/>
    <w:rsid w:val="FFFF2508"/>
    <w:rsid w:val="FFFF70B8"/>
    <w:rsid w:val="FFFF78E5"/>
    <w:rsid w:val="FFFFE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itle"/>
    <w:basedOn w:val="1"/>
    <w:next w:val="1"/>
    <w:qFormat/>
    <w:uiPriority w:val="0"/>
    <w:pPr>
      <w:jc w:val="left"/>
      <w:outlineLvl w:val="0"/>
    </w:pPr>
    <w:rPr>
      <w:rFonts w:ascii="Arial" w:hAnsi="Arial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qFormat/>
    <w:uiPriority w:val="0"/>
    <w:pPr>
      <w:ind w:firstLine="420" w:firstLineChars="200"/>
    </w:pPr>
    <w:rPr>
      <w:rFonts w:ascii="仿宋_GB2312" w:hAnsi="Calibri" w:eastAsia="仿宋_GB2312"/>
      <w:sz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15"/>
    <w:basedOn w:val="9"/>
    <w:qFormat/>
    <w:uiPriority w:val="99"/>
    <w:rPr>
      <w:rFonts w:ascii="等线" w:hAnsi="等线" w:eastAsia="等线" w:cs="等线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4398</Words>
  <Characters>4558</Characters>
  <Lines>0</Lines>
  <Paragraphs>0</Paragraphs>
  <TotalTime>2</TotalTime>
  <ScaleCrop>false</ScaleCrop>
  <LinksUpToDate>false</LinksUpToDate>
  <CharactersWithSpaces>4623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2020-02-08T19:15:00Z</dcterms:created>
  <dc:creator>赵志婷</dc:creator>
  <cp:lastModifiedBy>lenovo</cp:lastModifiedBy>
  <cp:lastPrinted>2026-01-17T07:15:00Z</cp:lastPrinted>
  <dcterms:modified xsi:type="dcterms:W3CDTF">2026-03-04T08:46:26Z</dcterms:modified>
  <dc:title>市十五届政府常务会2021年第XXX次                    内部资料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054B9FEB96D94404A48810F1046CAD77_13</vt:lpwstr>
  </property>
  <property fmtid="{D5CDD505-2E9C-101B-9397-08002B2CF9AE}" pid="4" name="KSOTemplateDocerSaveRecord">
    <vt:lpwstr>eyJoZGlkIjoiMGJhYzQ4YzU3MmFmMzg1Mjc3MWFiMjRhN2VlYzQwNGMiLCJ1c2VySWQiOiI0MTM5MTU0MjUifQ==</vt:lpwstr>
  </property>
</Properties>
</file>