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zh-TW"/>
        </w:rPr>
        <w:t>附件5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编号：</w:t>
      </w:r>
    </w:p>
    <w:p>
      <w:pPr>
        <w:ind w:firstLine="960" w:firstLineChars="400"/>
        <w:jc w:val="center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福州市长期护理保险失能评估材料收讫补正告知书（存根）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zh-TW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：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你提出的长期照护保险失能等级评定申请已于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年   月  日收到，经审核，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□一、材料完整，予以收讫；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□二、材料不完整，尚欠缺：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1.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2.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 特此告知，请于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年 月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日前补正。咨询电话：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                                             </w:t>
      </w:r>
      <w:r>
        <w:rPr>
          <w:rFonts w:ascii="仿宋" w:hAnsi="仿宋" w:eastAsia="仿宋" w:cs="仿宋"/>
          <w:color w:val="000000"/>
          <w:kern w:val="0"/>
          <w:sz w:val="24"/>
          <w:lang w:bidi="zh-TW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XXX委托经办机构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                                               年    月   日</w:t>
      </w:r>
    </w:p>
    <w:p>
      <w:pPr>
        <w:pBdr>
          <w:bottom w:val="single" w:color="auto" w:sz="4" w:space="0"/>
        </w:pBd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编号：</w:t>
      </w:r>
    </w:p>
    <w:p>
      <w:pPr>
        <w:ind w:firstLine="960" w:firstLineChars="400"/>
        <w:jc w:val="center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福州市长期护理保险失能评估材料收讫补正告知书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u w:val="single"/>
          <w:lang w:bidi="zh-TW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：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你提出的长期照护保险失能等级评定申请已于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年   月  日收到，经审核，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□一、材料完整，予以收讫；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□二、材料不完整，尚欠缺：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1.</w:t>
      </w:r>
    </w:p>
    <w:p>
      <w:pPr>
        <w:ind w:firstLine="480" w:firstLineChars="200"/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2.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 特此告知，请于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年 月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日前补正。咨询电话：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                                             </w:t>
      </w:r>
      <w:r>
        <w:rPr>
          <w:rFonts w:ascii="仿宋" w:hAnsi="仿宋" w:eastAsia="仿宋" w:cs="仿宋"/>
          <w:color w:val="000000"/>
          <w:kern w:val="0"/>
          <w:sz w:val="24"/>
          <w:lang w:bidi="zh-TW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>XXX委托经办机构</w:t>
      </w: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24"/>
          <w:lang w:bidi="zh-TW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zh-TW"/>
        </w:rPr>
        <w:t xml:space="preserve">                                                 年    月   日</w:t>
      </w:r>
    </w:p>
    <w:p>
      <w:pPr>
        <w:pBdr>
          <w:bottom w:val="single" w:color="auto" w:sz="4" w:space="0"/>
        </w:pBd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lang w:bidi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7C"/>
    <w:rsid w:val="0002125F"/>
    <w:rsid w:val="000D17F8"/>
    <w:rsid w:val="000D7B07"/>
    <w:rsid w:val="000F5544"/>
    <w:rsid w:val="000F64AA"/>
    <w:rsid w:val="00130638"/>
    <w:rsid w:val="0013782C"/>
    <w:rsid w:val="00167BFE"/>
    <w:rsid w:val="001703A4"/>
    <w:rsid w:val="00195100"/>
    <w:rsid w:val="001A5DDA"/>
    <w:rsid w:val="001E6CEE"/>
    <w:rsid w:val="001F07B1"/>
    <w:rsid w:val="002259D3"/>
    <w:rsid w:val="002351D7"/>
    <w:rsid w:val="0025011D"/>
    <w:rsid w:val="00251678"/>
    <w:rsid w:val="0025571D"/>
    <w:rsid w:val="00283916"/>
    <w:rsid w:val="00285984"/>
    <w:rsid w:val="00320371"/>
    <w:rsid w:val="00322067"/>
    <w:rsid w:val="00325D69"/>
    <w:rsid w:val="003468DD"/>
    <w:rsid w:val="00357305"/>
    <w:rsid w:val="00393BC7"/>
    <w:rsid w:val="003A1234"/>
    <w:rsid w:val="003B1B7D"/>
    <w:rsid w:val="003B6088"/>
    <w:rsid w:val="0042263C"/>
    <w:rsid w:val="00442B23"/>
    <w:rsid w:val="00474598"/>
    <w:rsid w:val="00482CE8"/>
    <w:rsid w:val="00483218"/>
    <w:rsid w:val="00485BF1"/>
    <w:rsid w:val="004917FE"/>
    <w:rsid w:val="0049339D"/>
    <w:rsid w:val="004974CA"/>
    <w:rsid w:val="004A6D04"/>
    <w:rsid w:val="004B26BF"/>
    <w:rsid w:val="0052477E"/>
    <w:rsid w:val="0054070A"/>
    <w:rsid w:val="00543966"/>
    <w:rsid w:val="00551CE5"/>
    <w:rsid w:val="0057330E"/>
    <w:rsid w:val="005778BE"/>
    <w:rsid w:val="005B1D27"/>
    <w:rsid w:val="005E7161"/>
    <w:rsid w:val="00606A11"/>
    <w:rsid w:val="00665D24"/>
    <w:rsid w:val="006A4A74"/>
    <w:rsid w:val="006C731D"/>
    <w:rsid w:val="006C7FC5"/>
    <w:rsid w:val="006D501D"/>
    <w:rsid w:val="007302D2"/>
    <w:rsid w:val="00742916"/>
    <w:rsid w:val="0075403F"/>
    <w:rsid w:val="00756106"/>
    <w:rsid w:val="00795D81"/>
    <w:rsid w:val="00797ECE"/>
    <w:rsid w:val="007B71B9"/>
    <w:rsid w:val="007C2E99"/>
    <w:rsid w:val="007C3170"/>
    <w:rsid w:val="007C3B7C"/>
    <w:rsid w:val="00800B28"/>
    <w:rsid w:val="00807B58"/>
    <w:rsid w:val="0082762C"/>
    <w:rsid w:val="00842492"/>
    <w:rsid w:val="00851309"/>
    <w:rsid w:val="00864F1F"/>
    <w:rsid w:val="00867FAA"/>
    <w:rsid w:val="00880EDC"/>
    <w:rsid w:val="008A6C20"/>
    <w:rsid w:val="008C552A"/>
    <w:rsid w:val="008D7014"/>
    <w:rsid w:val="008E7788"/>
    <w:rsid w:val="008F61CD"/>
    <w:rsid w:val="0091589D"/>
    <w:rsid w:val="00927485"/>
    <w:rsid w:val="00964520"/>
    <w:rsid w:val="00990AF9"/>
    <w:rsid w:val="009924BF"/>
    <w:rsid w:val="00996DB5"/>
    <w:rsid w:val="009D7B25"/>
    <w:rsid w:val="00A16698"/>
    <w:rsid w:val="00A57E2B"/>
    <w:rsid w:val="00A72B07"/>
    <w:rsid w:val="00AA787C"/>
    <w:rsid w:val="00AD3932"/>
    <w:rsid w:val="00B143BA"/>
    <w:rsid w:val="00B1583B"/>
    <w:rsid w:val="00B21E1E"/>
    <w:rsid w:val="00B36DF6"/>
    <w:rsid w:val="00B374BF"/>
    <w:rsid w:val="00B65562"/>
    <w:rsid w:val="00B86CAD"/>
    <w:rsid w:val="00BC7182"/>
    <w:rsid w:val="00C80990"/>
    <w:rsid w:val="00CA4967"/>
    <w:rsid w:val="00CC7A64"/>
    <w:rsid w:val="00CF3918"/>
    <w:rsid w:val="00D04E47"/>
    <w:rsid w:val="00D05EF6"/>
    <w:rsid w:val="00D33B99"/>
    <w:rsid w:val="00D363FE"/>
    <w:rsid w:val="00D574D1"/>
    <w:rsid w:val="00D65521"/>
    <w:rsid w:val="00D86BB9"/>
    <w:rsid w:val="00DA653B"/>
    <w:rsid w:val="00DB7996"/>
    <w:rsid w:val="00E50045"/>
    <w:rsid w:val="00E673E3"/>
    <w:rsid w:val="00E705FB"/>
    <w:rsid w:val="00E741FE"/>
    <w:rsid w:val="00EB2687"/>
    <w:rsid w:val="00ED032C"/>
    <w:rsid w:val="00ED096E"/>
    <w:rsid w:val="00F177D6"/>
    <w:rsid w:val="00F5703C"/>
    <w:rsid w:val="00FF54F0"/>
    <w:rsid w:val="4BB43E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2021-04-23T03:10:00Z</dcterms:created>
  <dc:creator>徐良冰</dc:creator>
  <cp:lastModifiedBy>刘小霞</cp:lastModifiedBy>
  <cp:lastPrinted>2021-04-23T07:06:00Z</cp:lastPrinted>
  <dcterms:modified xsi:type="dcterms:W3CDTF">2021-05-18T07:00:53Z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