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D7E370">
      <w:pPr>
        <w:jc w:val="center"/>
        <w:rPr>
          <w:rFonts w:hint="eastAsia" w:eastAsiaTheme="minorEastAsia"/>
          <w:lang w:val="en-US" w:eastAsia="zh-CN"/>
        </w:rPr>
      </w:pPr>
      <w:r>
        <w:rPr>
          <w:rFonts w:hint="eastAsia"/>
          <w:b/>
          <w:sz w:val="36"/>
          <w:szCs w:val="36"/>
        </w:rPr>
        <w:t>福州市</w:t>
      </w:r>
      <w:r>
        <w:rPr>
          <w:rFonts w:hint="eastAsia"/>
          <w:b/>
          <w:sz w:val="36"/>
          <w:szCs w:val="36"/>
          <w:lang w:eastAsia="zh-CN"/>
        </w:rPr>
        <w:t>闽清生态环境</w:t>
      </w:r>
      <w:r>
        <w:rPr>
          <w:rFonts w:hint="eastAsia"/>
          <w:b/>
          <w:sz w:val="36"/>
          <w:szCs w:val="36"/>
        </w:rPr>
        <w:t>局</w:t>
      </w:r>
      <w:r>
        <w:rPr>
          <w:rFonts w:hint="eastAsia"/>
          <w:b/>
          <w:sz w:val="36"/>
          <w:szCs w:val="36"/>
          <w:lang w:val="en-US" w:eastAsia="zh-CN"/>
        </w:rPr>
        <w:t>2025年11月21日-11月25日</w:t>
      </w:r>
      <w:r>
        <w:rPr>
          <w:rFonts w:hint="eastAsia"/>
          <w:b/>
          <w:sz w:val="36"/>
          <w:szCs w:val="36"/>
        </w:rPr>
        <w:t>行政</w:t>
      </w:r>
      <w:r>
        <w:rPr>
          <w:rFonts w:hint="eastAsia"/>
          <w:b/>
          <w:sz w:val="36"/>
          <w:szCs w:val="36"/>
          <w:lang w:eastAsia="zh-CN"/>
        </w:rPr>
        <w:t>处罚公示情况表</w:t>
      </w:r>
    </w:p>
    <w:tbl>
      <w:tblPr>
        <w:tblStyle w:val="2"/>
        <w:tblpPr w:leftFromText="180" w:rightFromText="180" w:vertAnchor="text" w:horzAnchor="page" w:tblpX="1416" w:tblpY="30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1400"/>
        <w:gridCol w:w="6696"/>
        <w:gridCol w:w="1500"/>
        <w:gridCol w:w="1146"/>
        <w:gridCol w:w="1235"/>
        <w:gridCol w:w="1318"/>
      </w:tblGrid>
      <w:tr w14:paraId="43FE6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0" w:type="dxa"/>
            <w:tcBorders>
              <w:top w:val="single" w:color="auto" w:sz="4" w:space="0"/>
              <w:left w:val="single" w:color="auto" w:sz="4" w:space="0"/>
              <w:bottom w:val="single" w:color="auto" w:sz="4" w:space="0"/>
              <w:right w:val="single" w:color="auto" w:sz="4" w:space="0"/>
            </w:tcBorders>
            <w:noWrap w:val="0"/>
            <w:vAlign w:val="center"/>
          </w:tcPr>
          <w:p w14:paraId="46E3AE31">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序号</w:t>
            </w:r>
          </w:p>
        </w:tc>
        <w:tc>
          <w:tcPr>
            <w:tcW w:w="1400" w:type="dxa"/>
            <w:tcBorders>
              <w:top w:val="single" w:color="auto" w:sz="4" w:space="0"/>
              <w:left w:val="single" w:color="auto" w:sz="4" w:space="0"/>
              <w:bottom w:val="single" w:color="auto" w:sz="4" w:space="0"/>
              <w:right w:val="single" w:color="auto" w:sz="4" w:space="0"/>
            </w:tcBorders>
            <w:noWrap w:val="0"/>
            <w:vAlign w:val="center"/>
          </w:tcPr>
          <w:p w14:paraId="00594F0D">
            <w:pPr>
              <w:spacing w:line="360" w:lineRule="auto"/>
              <w:jc w:val="center"/>
              <w:rPr>
                <w:rFonts w:hint="eastAsia" w:ascii="宋体" w:hAnsi="宋体" w:eastAsia="宋体" w:cs="宋体"/>
                <w:sz w:val="21"/>
                <w:szCs w:val="21"/>
              </w:rPr>
            </w:pPr>
            <w:r>
              <w:rPr>
                <w:rFonts w:hint="eastAsia" w:ascii="宋体" w:hAnsi="宋体" w:eastAsia="宋体" w:cs="宋体"/>
                <w:sz w:val="21"/>
                <w:szCs w:val="21"/>
              </w:rPr>
              <w:t>案件类型</w:t>
            </w:r>
          </w:p>
          <w:p w14:paraId="7BA9CC8F">
            <w:pPr>
              <w:spacing w:line="360" w:lineRule="auto"/>
              <w:jc w:val="center"/>
              <w:rPr>
                <w:rFonts w:hint="eastAsia" w:ascii="宋体" w:hAnsi="宋体" w:eastAsia="宋体" w:cs="宋体"/>
                <w:sz w:val="21"/>
                <w:szCs w:val="21"/>
              </w:rPr>
            </w:pPr>
            <w:r>
              <w:rPr>
                <w:rFonts w:hint="eastAsia" w:ascii="宋体" w:hAnsi="宋体" w:eastAsia="宋体" w:cs="宋体"/>
                <w:sz w:val="21"/>
                <w:szCs w:val="21"/>
              </w:rPr>
              <w:t>（案件名称、具体案由）</w:t>
            </w:r>
          </w:p>
        </w:tc>
        <w:tc>
          <w:tcPr>
            <w:tcW w:w="6696" w:type="dxa"/>
            <w:tcBorders>
              <w:top w:val="single" w:color="auto" w:sz="4" w:space="0"/>
              <w:left w:val="single" w:color="auto" w:sz="4" w:space="0"/>
              <w:bottom w:val="single" w:color="auto" w:sz="4" w:space="0"/>
              <w:right w:val="single" w:color="auto" w:sz="4" w:space="0"/>
            </w:tcBorders>
            <w:noWrap w:val="0"/>
            <w:vAlign w:val="center"/>
          </w:tcPr>
          <w:p w14:paraId="67C94262">
            <w:pPr>
              <w:spacing w:line="360" w:lineRule="auto"/>
              <w:jc w:val="center"/>
              <w:rPr>
                <w:rFonts w:hint="eastAsia" w:ascii="宋体" w:hAnsi="宋体" w:eastAsia="宋体" w:cs="宋体"/>
                <w:sz w:val="21"/>
                <w:szCs w:val="21"/>
              </w:rPr>
            </w:pPr>
            <w:r>
              <w:rPr>
                <w:rFonts w:hint="eastAsia" w:ascii="宋体" w:hAnsi="宋体" w:eastAsia="宋体" w:cs="宋体"/>
                <w:sz w:val="21"/>
                <w:szCs w:val="21"/>
              </w:rPr>
              <w:t>案情简介</w:t>
            </w:r>
          </w:p>
          <w:p w14:paraId="4AF34F7E">
            <w:pPr>
              <w:spacing w:line="360" w:lineRule="auto"/>
              <w:jc w:val="center"/>
              <w:rPr>
                <w:rFonts w:hint="eastAsia" w:ascii="宋体" w:hAnsi="宋体" w:eastAsia="宋体" w:cs="宋体"/>
                <w:sz w:val="21"/>
                <w:szCs w:val="21"/>
              </w:rPr>
            </w:pPr>
            <w:r>
              <w:rPr>
                <w:rFonts w:hint="eastAsia" w:ascii="宋体" w:hAnsi="宋体" w:eastAsia="宋体" w:cs="宋体"/>
                <w:sz w:val="21"/>
                <w:szCs w:val="21"/>
              </w:rPr>
              <w:t>（简要案情、违法事实等）</w:t>
            </w:r>
          </w:p>
        </w:tc>
        <w:tc>
          <w:tcPr>
            <w:tcW w:w="1500" w:type="dxa"/>
            <w:tcBorders>
              <w:top w:val="single" w:color="auto" w:sz="4" w:space="0"/>
              <w:left w:val="single" w:color="auto" w:sz="4" w:space="0"/>
              <w:bottom w:val="single" w:color="auto" w:sz="4" w:space="0"/>
              <w:right w:val="single" w:color="auto" w:sz="4" w:space="0"/>
            </w:tcBorders>
            <w:noWrap w:val="0"/>
            <w:vAlign w:val="center"/>
          </w:tcPr>
          <w:p w14:paraId="3D3BCBF5">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处罚依据</w:t>
            </w:r>
          </w:p>
          <w:p w14:paraId="60F3D337">
            <w:pPr>
              <w:spacing w:line="360" w:lineRule="auto"/>
              <w:jc w:val="center"/>
              <w:rPr>
                <w:rFonts w:hint="eastAsia" w:ascii="宋体" w:hAnsi="宋体" w:eastAsia="宋体" w:cs="宋体"/>
                <w:sz w:val="21"/>
                <w:szCs w:val="21"/>
              </w:rPr>
            </w:pPr>
            <w:r>
              <w:rPr>
                <w:rFonts w:hint="eastAsia" w:ascii="宋体" w:hAnsi="宋体" w:eastAsia="宋体" w:cs="宋体"/>
                <w:sz w:val="21"/>
                <w:szCs w:val="21"/>
              </w:rPr>
              <w:t>（法律、法规名称及条款）</w:t>
            </w:r>
          </w:p>
        </w:tc>
        <w:tc>
          <w:tcPr>
            <w:tcW w:w="1146" w:type="dxa"/>
            <w:tcBorders>
              <w:top w:val="single" w:color="auto" w:sz="4" w:space="0"/>
              <w:left w:val="single" w:color="auto" w:sz="4" w:space="0"/>
              <w:bottom w:val="single" w:color="auto" w:sz="4" w:space="0"/>
              <w:right w:val="single" w:color="auto" w:sz="4" w:space="0"/>
            </w:tcBorders>
            <w:noWrap w:val="0"/>
            <w:vAlign w:val="center"/>
          </w:tcPr>
          <w:p w14:paraId="44D0A6B8">
            <w:pPr>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rPr>
              <w:t>行政处罚种类</w:t>
            </w:r>
            <w:r>
              <w:rPr>
                <w:rFonts w:hint="eastAsia" w:ascii="宋体" w:hAnsi="宋体" w:eastAsia="宋体" w:cs="宋体"/>
                <w:sz w:val="21"/>
                <w:szCs w:val="21"/>
                <w:lang w:val="en-US" w:eastAsia="zh-CN"/>
              </w:rPr>
              <w:t>(万元）</w:t>
            </w:r>
          </w:p>
        </w:tc>
        <w:tc>
          <w:tcPr>
            <w:tcW w:w="1235" w:type="dxa"/>
            <w:tcBorders>
              <w:top w:val="single" w:color="auto" w:sz="4" w:space="0"/>
              <w:left w:val="single" w:color="auto" w:sz="4" w:space="0"/>
              <w:bottom w:val="single" w:color="auto" w:sz="4" w:space="0"/>
              <w:right w:val="single" w:color="auto" w:sz="4" w:space="0"/>
            </w:tcBorders>
            <w:noWrap w:val="0"/>
            <w:vAlign w:val="center"/>
          </w:tcPr>
          <w:p w14:paraId="7DD13955">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办结案件类型（已执行、申请法院强制执行等）</w:t>
            </w:r>
          </w:p>
        </w:tc>
        <w:tc>
          <w:tcPr>
            <w:tcW w:w="1318" w:type="dxa"/>
            <w:tcBorders>
              <w:top w:val="single" w:color="auto" w:sz="4" w:space="0"/>
              <w:left w:val="single" w:color="auto" w:sz="4" w:space="0"/>
              <w:bottom w:val="single" w:color="auto" w:sz="4" w:space="0"/>
              <w:right w:val="single" w:color="auto" w:sz="4" w:space="0"/>
            </w:tcBorders>
            <w:noWrap w:val="0"/>
            <w:vAlign w:val="center"/>
          </w:tcPr>
          <w:p w14:paraId="6BEA84BC">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办理机关</w:t>
            </w:r>
          </w:p>
        </w:tc>
      </w:tr>
      <w:tr w14:paraId="15DA7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1" w:hRule="atLeast"/>
        </w:trPr>
        <w:tc>
          <w:tcPr>
            <w:tcW w:w="760" w:type="dxa"/>
            <w:tcBorders>
              <w:top w:val="single" w:color="auto" w:sz="4" w:space="0"/>
              <w:left w:val="single" w:color="auto" w:sz="4" w:space="0"/>
              <w:bottom w:val="single" w:color="auto" w:sz="4" w:space="0"/>
              <w:right w:val="single" w:color="auto" w:sz="4" w:space="0"/>
            </w:tcBorders>
            <w:noWrap w:val="0"/>
            <w:vAlign w:val="center"/>
          </w:tcPr>
          <w:p w14:paraId="622A1D17">
            <w:pPr>
              <w:spacing w:line="360" w:lineRule="auto"/>
              <w:jc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1</w:t>
            </w:r>
          </w:p>
        </w:tc>
        <w:tc>
          <w:tcPr>
            <w:tcW w:w="1400" w:type="dxa"/>
            <w:tcBorders>
              <w:top w:val="single" w:color="auto" w:sz="4" w:space="0"/>
              <w:left w:val="single" w:color="auto" w:sz="4" w:space="0"/>
              <w:bottom w:val="single" w:color="auto" w:sz="4" w:space="0"/>
              <w:right w:val="single" w:color="auto" w:sz="4" w:space="0"/>
            </w:tcBorders>
            <w:noWrap w:val="0"/>
            <w:vAlign w:val="center"/>
          </w:tcPr>
          <w:p w14:paraId="2D928B73">
            <w:pPr>
              <w:spacing w:line="360" w:lineRule="auto"/>
              <w:jc w:val="center"/>
              <w:rPr>
                <w:rFonts w:hint="default" w:ascii="仿宋_GB2312" w:hAnsi="宋体" w:eastAsia="仿宋_GB2312" w:cs="仿宋_GB2312"/>
                <w:i w:val="0"/>
                <w:iCs w:val="0"/>
                <w:color w:val="000000"/>
                <w:kern w:val="0"/>
                <w:sz w:val="18"/>
                <w:szCs w:val="18"/>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闽清县锦丰农牧有限公司</w:t>
            </w:r>
          </w:p>
        </w:tc>
        <w:tc>
          <w:tcPr>
            <w:tcW w:w="6696" w:type="dxa"/>
            <w:tcBorders>
              <w:top w:val="single" w:color="auto" w:sz="4" w:space="0"/>
              <w:left w:val="single" w:color="auto" w:sz="4" w:space="0"/>
              <w:bottom w:val="single" w:color="auto" w:sz="4" w:space="0"/>
              <w:right w:val="single" w:color="auto" w:sz="4" w:space="0"/>
            </w:tcBorders>
            <w:noWrap w:val="0"/>
            <w:vAlign w:val="center"/>
          </w:tcPr>
          <w:p w14:paraId="49086214">
            <w:pPr>
              <w:keepNext w:val="0"/>
              <w:keepLines w:val="0"/>
              <w:pageBreakBefore w:val="0"/>
              <w:kinsoku/>
              <w:wordWrap/>
              <w:overflowPunct/>
              <w:topLinePunct w:val="0"/>
              <w:autoSpaceDE/>
              <w:autoSpaceDN/>
              <w:bidi w:val="0"/>
              <w:adjustRightInd/>
              <w:snapToGrid/>
              <w:spacing w:line="480" w:lineRule="exact"/>
              <w:ind w:firstLine="360" w:firstLineChars="200"/>
              <w:textAlignment w:val="auto"/>
              <w:rPr>
                <w:rFonts w:hint="default"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2025年7月22日，我局执法人员在该公司干粪堆场进行检查发现该干粪堆场地面东南侧设置有一条导流沟，与地面下铺设的黑色波纹管连通，再连接至一根白色PVC管，该白色PVC管通向位于原规范化排放口处的水泥硬化废水收集池（长6m*宽4m*高1.5m)。废水收集池内的废水通过一根直径75毫米的白色PVC管道引至旁边的大储液池，该PVC管进口设置在原规范化排放口出口处，预埋在水泥池壁内，引至收集池池壁外侧后通过直角弯头拐向储液池方向。现场检查时，地面有渗滤液，导流沟内积有少量渗滤液，未形成径流。执法人员发现在原规范化排放口出口处的白色PVC管道直角连接弯头处已变形且有灼烧痕迹，PVC管道变形处底部有一条长约5厘米的裂缝，该裂缝处可见有少量污水流出排入下方雨水池（面积约9平方米），部分污水通过该白色PVC管道流向储液池。现场检查时正在下雨，该处地面地势低洼，汇集有较多雨水，该雨水经储液池旁北侧的雨水沟末端底部埋的直径50毫米的黑色PE管道汇入该储液池东南侧的总雨水沟，雨水池还设置1个抽水泵，用于排放雨水。我局执法人员分别在上述原规范化排放口下方雨水池、原规范化排放口下方雨水池50毫米PE黑色管道出口、原规范化排放口出口PVC管泄漏处各采集1个水样。该公司原规范化排放口出口处的白色PVC管道变形处底部裂缝少量污水流出排入下方雨水池的行为涉嫌未采取有效措施导致畜禽养殖废弃物渗出。（从事畜禽养殖活动或者畜禽养殖废弃物处理活动，未采取有效措施，导致畜禽养殖废弃物渗出、泄漏案）</w:t>
            </w:r>
          </w:p>
        </w:tc>
        <w:tc>
          <w:tcPr>
            <w:tcW w:w="1500" w:type="dxa"/>
            <w:tcBorders>
              <w:top w:val="single" w:color="auto" w:sz="4" w:space="0"/>
              <w:left w:val="single" w:color="auto" w:sz="4" w:space="0"/>
              <w:bottom w:val="single" w:color="auto" w:sz="4" w:space="0"/>
              <w:right w:val="single" w:color="auto" w:sz="4" w:space="0"/>
            </w:tcBorders>
            <w:noWrap w:val="0"/>
            <w:vAlign w:val="center"/>
          </w:tcPr>
          <w:p w14:paraId="04A404B2">
            <w:pPr>
              <w:spacing w:line="360" w:lineRule="auto"/>
              <w:jc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《畜禽规模养殖污染防治条例》第四十条和《中华人民共和国固体废物污染环境防治法》第一百零七条</w:t>
            </w:r>
          </w:p>
        </w:tc>
        <w:tc>
          <w:tcPr>
            <w:tcW w:w="1146" w:type="dxa"/>
            <w:tcBorders>
              <w:top w:val="single" w:color="auto" w:sz="4" w:space="0"/>
              <w:left w:val="single" w:color="auto" w:sz="4" w:space="0"/>
              <w:bottom w:val="single" w:color="auto" w:sz="4" w:space="0"/>
              <w:right w:val="single" w:color="auto" w:sz="4" w:space="0"/>
            </w:tcBorders>
            <w:noWrap w:val="0"/>
            <w:vAlign w:val="center"/>
          </w:tcPr>
          <w:p w14:paraId="40ACCE8C">
            <w:pPr>
              <w:spacing w:line="360" w:lineRule="auto"/>
              <w:jc w:val="center"/>
              <w:rPr>
                <w:rFonts w:hint="default"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0.82</w:t>
            </w:r>
          </w:p>
        </w:tc>
        <w:tc>
          <w:tcPr>
            <w:tcW w:w="1235" w:type="dxa"/>
            <w:tcBorders>
              <w:top w:val="single" w:color="auto" w:sz="4" w:space="0"/>
              <w:left w:val="single" w:color="auto" w:sz="4" w:space="0"/>
              <w:bottom w:val="single" w:color="auto" w:sz="4" w:space="0"/>
              <w:right w:val="single" w:color="auto" w:sz="4" w:space="0"/>
            </w:tcBorders>
            <w:noWrap w:val="0"/>
            <w:vAlign w:val="center"/>
          </w:tcPr>
          <w:p w14:paraId="52A956C0">
            <w:pPr>
              <w:spacing w:line="360" w:lineRule="auto"/>
              <w:jc w:val="center"/>
              <w:rPr>
                <w:rFonts w:hint="default"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正在执行</w:t>
            </w:r>
          </w:p>
        </w:tc>
        <w:tc>
          <w:tcPr>
            <w:tcW w:w="1318" w:type="dxa"/>
            <w:tcBorders>
              <w:top w:val="single" w:color="auto" w:sz="4" w:space="0"/>
              <w:left w:val="single" w:color="auto" w:sz="4" w:space="0"/>
              <w:bottom w:val="single" w:color="auto" w:sz="4" w:space="0"/>
              <w:right w:val="single" w:color="auto" w:sz="4" w:space="0"/>
            </w:tcBorders>
            <w:noWrap w:val="0"/>
            <w:vAlign w:val="center"/>
          </w:tcPr>
          <w:p w14:paraId="4944EB5D">
            <w:pPr>
              <w:spacing w:line="360" w:lineRule="auto"/>
              <w:jc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福州市闽清生态环境保护综合执法大队</w:t>
            </w:r>
          </w:p>
        </w:tc>
      </w:tr>
      <w:tr w14:paraId="378B6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atLeast"/>
        </w:trPr>
        <w:tc>
          <w:tcPr>
            <w:tcW w:w="760" w:type="dxa"/>
            <w:tcBorders>
              <w:top w:val="single" w:color="auto" w:sz="4" w:space="0"/>
              <w:left w:val="single" w:color="auto" w:sz="4" w:space="0"/>
              <w:bottom w:val="single" w:color="auto" w:sz="4" w:space="0"/>
              <w:right w:val="single" w:color="auto" w:sz="4" w:space="0"/>
            </w:tcBorders>
            <w:noWrap w:val="0"/>
            <w:vAlign w:val="center"/>
          </w:tcPr>
          <w:p w14:paraId="32F30583">
            <w:pPr>
              <w:spacing w:line="360" w:lineRule="auto"/>
              <w:jc w:val="center"/>
              <w:rPr>
                <w:rFonts w:hint="default"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2</w:t>
            </w:r>
          </w:p>
        </w:tc>
        <w:tc>
          <w:tcPr>
            <w:tcW w:w="140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78F359D">
            <w:pPr>
              <w:keepNext w:val="0"/>
              <w:keepLines w:val="0"/>
              <w:pageBreakBefore w:val="0"/>
              <w:widowControl w:val="0"/>
              <w:kinsoku w:val="0"/>
              <w:wordWrap/>
              <w:overflowPunct/>
              <w:topLinePunct w:val="0"/>
              <w:autoSpaceDE/>
              <w:autoSpaceDN/>
              <w:bidi w:val="0"/>
              <w:adjustRightInd/>
              <w:snapToGrid/>
              <w:spacing w:line="360" w:lineRule="auto"/>
              <w:jc w:val="center"/>
              <w:textAlignment w:val="auto"/>
              <w:rPr>
                <w:rFonts w:hint="eastAsia" w:ascii="仿宋_GB2312" w:hAnsi="宋体" w:eastAsia="仿宋_GB2312" w:cs="仿宋_GB2312"/>
                <w:i w:val="0"/>
                <w:iCs w:val="0"/>
                <w:color w:val="000000"/>
                <w:kern w:val="0"/>
                <w:sz w:val="18"/>
                <w:szCs w:val="18"/>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福建康嘉食品有限公司</w:t>
            </w:r>
          </w:p>
        </w:tc>
        <w:tc>
          <w:tcPr>
            <w:tcW w:w="66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81407A4">
            <w:pPr>
              <w:keepNext w:val="0"/>
              <w:keepLines w:val="0"/>
              <w:pageBreakBefore w:val="0"/>
              <w:widowControl w:val="0"/>
              <w:kinsoku w:val="0"/>
              <w:wordWrap/>
              <w:overflowPunct/>
              <w:topLinePunct w:val="0"/>
              <w:autoSpaceDE/>
              <w:autoSpaceDN/>
              <w:bidi w:val="0"/>
              <w:adjustRightInd/>
              <w:snapToGrid/>
              <w:spacing w:line="480" w:lineRule="exact"/>
              <w:ind w:firstLine="360" w:firstLineChars="200"/>
              <w:textAlignment w:val="auto"/>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2025年8月20日，我局执法人员对福建康嘉食品有限公司生产车间进行现场检查。该屠宰场设置有1#厂房生猪待宰栏车间、2#厂房牛羊待宰栏车间，待宰栏车间配套有集气管道，待宰栏猪牛羊产生的臭气经集气管道收集后进入臭气处理设施（UV除味净化器和生物除臭设备）除臭后经由15米高排气筒排放。现场检查时，该屠宰场未进行屠宰作业，猪待宰栏车间约有50头生猪，羊待宰栏车间约有240只，废水生化处理设施正在运行，废水总排口未见废水排放。执法人员检查该公司待宰栏车间臭气处理设施时，发现该公司臭气处理设施未运行，生物除臭设备喷淋塔碱液循环槽只有底部有少量清澈液体，喷淋塔碱液循环槽配套的抽水泵未运行，UV除味净化器开关按钮指示灯均未亮，处于未启动状态。现场工作人员开启臭气处理设施开关，臭气处理设施仍未启动。该公司现场废气治理设施无法启动的行为涉嫌污染防治设施损坏未及时修复。（涉嫌污染防治设施损坏未及时修复案）</w:t>
            </w:r>
          </w:p>
        </w:tc>
        <w:tc>
          <w:tcPr>
            <w:tcW w:w="150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A95E871">
            <w:pPr>
              <w:keepNext w:val="0"/>
              <w:keepLines w:val="0"/>
              <w:pageBreakBefore w:val="0"/>
              <w:widowControl w:val="0"/>
              <w:kinsoku w:val="0"/>
              <w:wordWrap/>
              <w:overflowPunct/>
              <w:topLinePunct w:val="0"/>
              <w:autoSpaceDE/>
              <w:autoSpaceDN/>
              <w:bidi w:val="0"/>
              <w:adjustRightInd/>
              <w:snapToGrid/>
              <w:spacing w:line="360" w:lineRule="auto"/>
              <w:jc w:val="center"/>
              <w:textAlignment w:val="auto"/>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《福建省大气污染防治条例》第七十三条</w:t>
            </w:r>
          </w:p>
        </w:tc>
        <w:tc>
          <w:tcPr>
            <w:tcW w:w="114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56192CE">
            <w:pPr>
              <w:keepNext w:val="0"/>
              <w:keepLines w:val="0"/>
              <w:pageBreakBefore w:val="0"/>
              <w:widowControl w:val="0"/>
              <w:kinsoku w:val="0"/>
              <w:wordWrap/>
              <w:overflowPunct/>
              <w:topLinePunct w:val="0"/>
              <w:autoSpaceDE/>
              <w:autoSpaceDN/>
              <w:bidi w:val="0"/>
              <w:adjustRightInd/>
              <w:snapToGrid/>
              <w:spacing w:line="360" w:lineRule="auto"/>
              <w:jc w:val="center"/>
              <w:textAlignment w:val="auto"/>
              <w:rPr>
                <w:rFonts w:hint="default"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2</w:t>
            </w:r>
          </w:p>
        </w:tc>
        <w:tc>
          <w:tcPr>
            <w:tcW w:w="1235" w:type="dxa"/>
            <w:tcBorders>
              <w:top w:val="single" w:color="auto" w:sz="4" w:space="0"/>
              <w:left w:val="single" w:color="auto" w:sz="4" w:space="0"/>
              <w:bottom w:val="single" w:color="auto" w:sz="4" w:space="0"/>
              <w:right w:val="single" w:color="auto" w:sz="4" w:space="0"/>
            </w:tcBorders>
            <w:noWrap w:val="0"/>
            <w:vAlign w:val="center"/>
          </w:tcPr>
          <w:p w14:paraId="28B06FC4">
            <w:pPr>
              <w:spacing w:line="360" w:lineRule="auto"/>
              <w:jc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正在执行</w:t>
            </w:r>
          </w:p>
        </w:tc>
        <w:tc>
          <w:tcPr>
            <w:tcW w:w="1318" w:type="dxa"/>
            <w:tcBorders>
              <w:top w:val="single" w:color="auto" w:sz="4" w:space="0"/>
              <w:left w:val="single" w:color="auto" w:sz="4" w:space="0"/>
              <w:bottom w:val="single" w:color="auto" w:sz="4" w:space="0"/>
              <w:right w:val="single" w:color="auto" w:sz="4" w:space="0"/>
            </w:tcBorders>
            <w:noWrap w:val="0"/>
            <w:vAlign w:val="center"/>
          </w:tcPr>
          <w:p w14:paraId="4C2FC4C4">
            <w:pPr>
              <w:spacing w:line="360" w:lineRule="auto"/>
              <w:jc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福州市闽清生态环境保护综合执法大队</w:t>
            </w:r>
          </w:p>
        </w:tc>
      </w:tr>
      <w:tr w14:paraId="5926E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trPr>
        <w:tc>
          <w:tcPr>
            <w:tcW w:w="760" w:type="dxa"/>
            <w:tcBorders>
              <w:top w:val="single" w:color="auto" w:sz="4" w:space="0"/>
              <w:left w:val="single" w:color="auto" w:sz="4" w:space="0"/>
              <w:bottom w:val="single" w:color="auto" w:sz="4" w:space="0"/>
              <w:right w:val="single" w:color="auto" w:sz="4" w:space="0"/>
            </w:tcBorders>
            <w:noWrap w:val="0"/>
            <w:vAlign w:val="center"/>
          </w:tcPr>
          <w:p w14:paraId="2770EFFB">
            <w:pPr>
              <w:spacing w:line="360" w:lineRule="auto"/>
              <w:jc w:val="center"/>
              <w:rPr>
                <w:rFonts w:hint="default"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3</w:t>
            </w:r>
          </w:p>
        </w:tc>
        <w:tc>
          <w:tcPr>
            <w:tcW w:w="140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B6329B0">
            <w:pPr>
              <w:keepNext w:val="0"/>
              <w:keepLines w:val="0"/>
              <w:pageBreakBefore w:val="0"/>
              <w:widowControl w:val="0"/>
              <w:kinsoku w:val="0"/>
              <w:wordWrap/>
              <w:overflowPunct/>
              <w:topLinePunct w:val="0"/>
              <w:autoSpaceDE/>
              <w:autoSpaceDN/>
              <w:bidi w:val="0"/>
              <w:adjustRightInd/>
              <w:snapToGrid/>
              <w:spacing w:line="360" w:lineRule="auto"/>
              <w:jc w:val="center"/>
              <w:textAlignment w:val="auto"/>
              <w:rPr>
                <w:rFonts w:hint="eastAsia" w:ascii="仿宋_GB2312" w:hAnsi="宋体" w:eastAsia="仿宋_GB2312" w:cs="仿宋_GB2312"/>
                <w:i w:val="0"/>
                <w:iCs w:val="0"/>
                <w:color w:val="000000"/>
                <w:kern w:val="0"/>
                <w:sz w:val="18"/>
                <w:szCs w:val="18"/>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闽清县锦丰农牧有限公司</w:t>
            </w:r>
          </w:p>
        </w:tc>
        <w:tc>
          <w:tcPr>
            <w:tcW w:w="66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300E17B">
            <w:pPr>
              <w:keepNext w:val="0"/>
              <w:keepLines w:val="0"/>
              <w:pageBreakBefore w:val="0"/>
              <w:widowControl w:val="0"/>
              <w:kinsoku w:val="0"/>
              <w:wordWrap/>
              <w:overflowPunct/>
              <w:topLinePunct w:val="0"/>
              <w:autoSpaceDE/>
              <w:autoSpaceDN/>
              <w:bidi w:val="0"/>
              <w:adjustRightInd/>
              <w:snapToGrid/>
              <w:spacing w:line="480" w:lineRule="exact"/>
              <w:ind w:firstLine="360" w:firstLineChars="200"/>
              <w:textAlignment w:val="auto"/>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2025年8月18日，现场检查时，该公司已清栏。执法人员对该公司曝气池进行检查时，发现该公司曝气池与淤泥收集池之间的土路上横放着一根直径约75厘米白色布式软管，管口位于土路中间地面，管口及软管周边有黑色淤泥流淌，淤泥收集池边缘可见有淤泥流淌痕迹，现场可见淤泥顺着土路由北向南流淌至养殖场大门口的空地上，流淌距离约110米，流淌过的面积约150平方米，在距离大门口约8米处淤泥流淌处末端可见有黄土围堵。在大门口彩钢围挡旁的雨水沟发现有少量淤泥流淌至雨水沟，地面上淤泥呈粘稠状态已停止流动。顺着软管溯源至曝气池，发现该软管进口与安装在曝气设施中的二沉池抽水泵连接，流淌到土路的淤泥为二沉池底部沉积的污泥。该曝气池西侧下方有一根软管连接PVC管，该PVC管出口处有淤泥流淌痕迹，沿着该PVC管溯源，该PVC管连接的软管的进口处属于断开状态，无淤泥痕迹。查看该公司视频监控录像，视频内容显示上午8点14分淤泥流淌至大门口内土路，8点30分流淌至大门口外空地，管理人员此时发现后召集工人对淤泥进行围堵并清理。我局环境监测人员在该公司大门口西侧淤泥流淌雨水沟处的上游、下游处各采集1个水样。该公司与二沉池抽水泵连接的软管在将二沉池底部淤泥抽到淤泥收集池的过程中甩到路上导致二沉池底部淤泥泄露的行为涉嫌未采取有效措施导致畜禽养殖废弃物泄漏。（涉嫌从事畜禽养殖活动或者畜禽养殖废弃物处理活动，未采取有效措施，导致畜禽养殖废弃物渗出、泄漏案）</w:t>
            </w:r>
          </w:p>
        </w:tc>
        <w:tc>
          <w:tcPr>
            <w:tcW w:w="150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47944E1">
            <w:pPr>
              <w:keepNext w:val="0"/>
              <w:keepLines w:val="0"/>
              <w:pageBreakBefore w:val="0"/>
              <w:widowControl w:val="0"/>
              <w:kinsoku w:val="0"/>
              <w:wordWrap/>
              <w:overflowPunct/>
              <w:topLinePunct w:val="0"/>
              <w:autoSpaceDE/>
              <w:autoSpaceDN/>
              <w:bidi w:val="0"/>
              <w:adjustRightInd/>
              <w:snapToGrid/>
              <w:spacing w:line="360" w:lineRule="auto"/>
              <w:jc w:val="center"/>
              <w:textAlignment w:val="auto"/>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《畜禽规模养殖污染防治条例》第四十条和《中华人民共和国固体废物污染环境防治法》第一百零七条</w:t>
            </w:r>
          </w:p>
        </w:tc>
        <w:tc>
          <w:tcPr>
            <w:tcW w:w="114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A8C79D8">
            <w:pPr>
              <w:keepNext w:val="0"/>
              <w:keepLines w:val="0"/>
              <w:pageBreakBefore w:val="0"/>
              <w:widowControl w:val="0"/>
              <w:kinsoku w:val="0"/>
              <w:wordWrap/>
              <w:overflowPunct/>
              <w:topLinePunct w:val="0"/>
              <w:autoSpaceDE/>
              <w:autoSpaceDN/>
              <w:bidi w:val="0"/>
              <w:adjustRightInd/>
              <w:snapToGrid/>
              <w:spacing w:line="360" w:lineRule="auto"/>
              <w:jc w:val="center"/>
              <w:textAlignment w:val="auto"/>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0.82</w:t>
            </w:r>
          </w:p>
        </w:tc>
        <w:tc>
          <w:tcPr>
            <w:tcW w:w="123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2A9BBA4">
            <w:pPr>
              <w:spacing w:line="360" w:lineRule="auto"/>
              <w:jc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正在执行</w:t>
            </w:r>
          </w:p>
        </w:tc>
        <w:tc>
          <w:tcPr>
            <w:tcW w:w="131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B6F2EB7">
            <w:pPr>
              <w:spacing w:line="360" w:lineRule="auto"/>
              <w:jc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福州市闽清生态环境保护综合执法大队</w:t>
            </w:r>
          </w:p>
        </w:tc>
      </w:tr>
      <w:tr w14:paraId="2A01F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4" w:hRule="atLeast"/>
        </w:trPr>
        <w:tc>
          <w:tcPr>
            <w:tcW w:w="760" w:type="dxa"/>
            <w:tcBorders>
              <w:top w:val="single" w:color="auto" w:sz="4" w:space="0"/>
              <w:left w:val="single" w:color="auto" w:sz="4" w:space="0"/>
              <w:bottom w:val="single" w:color="auto" w:sz="4" w:space="0"/>
              <w:right w:val="single" w:color="auto" w:sz="4" w:space="0"/>
            </w:tcBorders>
            <w:noWrap w:val="0"/>
            <w:vAlign w:val="center"/>
          </w:tcPr>
          <w:p w14:paraId="0B46D9AE">
            <w:pPr>
              <w:spacing w:line="360" w:lineRule="auto"/>
              <w:jc w:val="center"/>
              <w:rPr>
                <w:rFonts w:hint="default"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4</w:t>
            </w:r>
          </w:p>
        </w:tc>
        <w:tc>
          <w:tcPr>
            <w:tcW w:w="140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E23D4AB">
            <w:pPr>
              <w:keepNext w:val="0"/>
              <w:keepLines w:val="0"/>
              <w:pageBreakBefore w:val="0"/>
              <w:widowControl w:val="0"/>
              <w:kinsoku w:val="0"/>
              <w:wordWrap/>
              <w:overflowPunct/>
              <w:topLinePunct w:val="0"/>
              <w:autoSpaceDE/>
              <w:autoSpaceDN/>
              <w:bidi w:val="0"/>
              <w:adjustRightInd/>
              <w:snapToGrid/>
              <w:spacing w:line="360" w:lineRule="auto"/>
              <w:jc w:val="center"/>
              <w:textAlignment w:val="auto"/>
              <w:rPr>
                <w:rFonts w:hint="eastAsia" w:ascii="仿宋_GB2312" w:hAnsi="宋体" w:eastAsia="仿宋_GB2312" w:cs="仿宋_GB2312"/>
                <w:i w:val="0"/>
                <w:iCs w:val="0"/>
                <w:color w:val="000000"/>
                <w:kern w:val="0"/>
                <w:sz w:val="18"/>
                <w:szCs w:val="18"/>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闽清信达陶瓷有限公司</w:t>
            </w:r>
          </w:p>
        </w:tc>
        <w:tc>
          <w:tcPr>
            <w:tcW w:w="66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B5F9B9C">
            <w:pPr>
              <w:keepNext w:val="0"/>
              <w:keepLines w:val="0"/>
              <w:pageBreakBefore w:val="0"/>
              <w:widowControl w:val="0"/>
              <w:kinsoku w:val="0"/>
              <w:wordWrap/>
              <w:overflowPunct/>
              <w:topLinePunct w:val="0"/>
              <w:autoSpaceDE/>
              <w:autoSpaceDN/>
              <w:bidi w:val="0"/>
              <w:adjustRightInd/>
              <w:snapToGrid/>
              <w:spacing w:line="480" w:lineRule="exact"/>
              <w:ind w:firstLine="360" w:firstLineChars="200"/>
              <w:textAlignment w:val="auto"/>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2025年9月5日，我局执法人员在该公司球磨车间检查时，发现5号球磨、7号球磨上方进水口放置的塑料软管出水口有呈红褐色水流出至下方球磨，球磨车间地面的污水收集沟有红褐色水正在流动，该红褐色水通过污水收集沟流至污水收集池。现场检查时，该公司球磨车间仍在生产运作。我局工作人员分别于该公司5号球磨上方进水口、7号球磨上方进水口、球磨车间地面收集沟、球磨车间过筛末端出水口各采集一个水样。根据福州市闽清环境监测站2025年09月15日出具的监测报告（编号：梅环监测【2025】水字第070号）显示，2025年9月5日该公司5号球磨上方进水口、7号球磨上方进水口及球磨车间地面收集沟水样中挥发酚浓度分别为437毫克/升、409毫克/升、148毫克/升,上述水样均严重超过《污水综合排放标准》（GB8978-1996）规定的排放限值（0.5mg/L），球磨车间过筛末端出水口水样因呈泥浆状无法监测，证明该公司存在含酚废水回用于下球磨的行为。（违反排污许可证规定，将含酚废水回用于球磨案）</w:t>
            </w:r>
          </w:p>
        </w:tc>
        <w:tc>
          <w:tcPr>
            <w:tcW w:w="150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A4CBD21">
            <w:pPr>
              <w:keepNext w:val="0"/>
              <w:keepLines w:val="0"/>
              <w:pageBreakBefore w:val="0"/>
              <w:widowControl w:val="0"/>
              <w:kinsoku w:val="0"/>
              <w:wordWrap/>
              <w:overflowPunct/>
              <w:topLinePunct w:val="0"/>
              <w:autoSpaceDE/>
              <w:autoSpaceDN/>
              <w:bidi w:val="0"/>
              <w:adjustRightInd/>
              <w:snapToGrid/>
              <w:spacing w:line="360" w:lineRule="auto"/>
              <w:jc w:val="center"/>
              <w:textAlignment w:val="auto"/>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《排污许可管理条例》第三十六条第二项</w:t>
            </w:r>
          </w:p>
        </w:tc>
        <w:tc>
          <w:tcPr>
            <w:tcW w:w="114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10D4A2F">
            <w:pPr>
              <w:keepNext w:val="0"/>
              <w:keepLines w:val="0"/>
              <w:pageBreakBefore w:val="0"/>
              <w:widowControl w:val="0"/>
              <w:kinsoku w:val="0"/>
              <w:wordWrap/>
              <w:overflowPunct/>
              <w:topLinePunct w:val="0"/>
              <w:autoSpaceDE/>
              <w:autoSpaceDN/>
              <w:bidi w:val="0"/>
              <w:adjustRightInd/>
              <w:snapToGrid/>
              <w:spacing w:line="360" w:lineRule="auto"/>
              <w:jc w:val="center"/>
              <w:textAlignment w:val="auto"/>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4.8</w:t>
            </w:r>
          </w:p>
        </w:tc>
        <w:tc>
          <w:tcPr>
            <w:tcW w:w="123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E698597">
            <w:pPr>
              <w:spacing w:line="360" w:lineRule="auto"/>
              <w:jc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正在执行</w:t>
            </w:r>
          </w:p>
        </w:tc>
        <w:tc>
          <w:tcPr>
            <w:tcW w:w="131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4E4FE81">
            <w:pPr>
              <w:spacing w:line="360" w:lineRule="auto"/>
              <w:jc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福州市闽清生态环境保护综合执法大队</w:t>
            </w:r>
          </w:p>
        </w:tc>
      </w:tr>
      <w:tr w14:paraId="7FDAD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760" w:type="dxa"/>
            <w:tcBorders>
              <w:top w:val="single" w:color="auto" w:sz="4" w:space="0"/>
              <w:left w:val="single" w:color="auto" w:sz="4" w:space="0"/>
              <w:bottom w:val="single" w:color="auto" w:sz="4" w:space="0"/>
              <w:right w:val="single" w:color="auto" w:sz="4" w:space="0"/>
            </w:tcBorders>
            <w:noWrap w:val="0"/>
            <w:vAlign w:val="center"/>
          </w:tcPr>
          <w:p w14:paraId="763FA845">
            <w:pPr>
              <w:spacing w:line="360" w:lineRule="auto"/>
              <w:jc w:val="center"/>
              <w:rPr>
                <w:rFonts w:hint="default"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5</w:t>
            </w:r>
          </w:p>
        </w:tc>
        <w:tc>
          <w:tcPr>
            <w:tcW w:w="140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2311185">
            <w:pPr>
              <w:keepNext w:val="0"/>
              <w:keepLines w:val="0"/>
              <w:pageBreakBefore w:val="0"/>
              <w:widowControl w:val="0"/>
              <w:kinsoku w:val="0"/>
              <w:wordWrap/>
              <w:overflowPunct/>
              <w:topLinePunct w:val="0"/>
              <w:autoSpaceDE/>
              <w:autoSpaceDN/>
              <w:bidi w:val="0"/>
              <w:adjustRightInd/>
              <w:snapToGrid/>
              <w:spacing w:line="360" w:lineRule="auto"/>
              <w:jc w:val="center"/>
              <w:textAlignment w:val="auto"/>
              <w:rPr>
                <w:rFonts w:hint="eastAsia" w:ascii="仿宋_GB2312" w:hAnsi="宋体" w:eastAsia="仿宋_GB2312" w:cs="仿宋_GB2312"/>
                <w:i w:val="0"/>
                <w:iCs w:val="0"/>
                <w:color w:val="000000"/>
                <w:kern w:val="0"/>
                <w:sz w:val="18"/>
                <w:szCs w:val="18"/>
                <w:u w:val="none"/>
                <w:lang w:val="en-US" w:eastAsia="zh-CN" w:bidi="ar"/>
              </w:rPr>
            </w:pPr>
            <w:r>
              <w:rPr>
                <w:rFonts w:hint="default" w:ascii="仿宋_GB2312" w:hAnsi="宋体" w:eastAsia="仿宋_GB2312" w:cs="仿宋_GB2312"/>
                <w:i w:val="0"/>
                <w:iCs w:val="0"/>
                <w:color w:val="000000"/>
                <w:kern w:val="0"/>
                <w:sz w:val="18"/>
                <w:szCs w:val="18"/>
                <w:u w:val="none"/>
                <w:lang w:val="en-US" w:eastAsia="zh-CN" w:bidi="ar"/>
              </w:rPr>
              <w:t xml:space="preserve"> 闽清县昌丰农牧有限公司</w:t>
            </w:r>
          </w:p>
        </w:tc>
        <w:tc>
          <w:tcPr>
            <w:tcW w:w="66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65AA252">
            <w:pPr>
              <w:keepNext w:val="0"/>
              <w:keepLines w:val="0"/>
              <w:pageBreakBefore w:val="0"/>
              <w:widowControl w:val="0"/>
              <w:kinsoku w:val="0"/>
              <w:wordWrap/>
              <w:overflowPunct/>
              <w:topLinePunct w:val="0"/>
              <w:autoSpaceDE/>
              <w:autoSpaceDN/>
              <w:bidi w:val="0"/>
              <w:adjustRightInd/>
              <w:snapToGrid/>
              <w:spacing w:line="480" w:lineRule="exact"/>
              <w:ind w:firstLine="360" w:firstLineChars="200"/>
              <w:textAlignment w:val="auto"/>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2025年9月11日，执法人员对该公司猪舍及污水收集管道进行检查，发现该公司2号收集中转池靠下方竹林一侧墙壁有污水溢流痕迹，墙角低洼处有污水残留，下方竹林有污水流淌痕迹。现场要求该公司工作人员将2号收集中转池连接至总污水收集池的管道进口拆下来，该公司工作人员拆下来后该管道进口处未见污水流出，在该公司工作人员将管道接回原位后，该公司工作人员对该管道连接处进行疏通时，可见2号收集中转池污水水位正在下降。执法人员沿着2号收集中转池溢流痕迹排查，发现该2号收集中转池溢流出来的污水顺着竹林流到下方溪白线公路旁雨水沟，顺着山一侧的雨水沟流至213省道与溪白线交叉处涵洞，通过涵洞流至路外侧涵洞出口，进而淤积在与渠道接壤的低洼处，未发现流到渠道内。我局环境监测人员在该公司下方路边雨水沟、下方雨水沟涵洞出口、下方雨水沟涵洞下方渠道接壤低洼处各采集一个水样，我局工作人员在该公司2号收集中转池墙角低洼处采集一个水样。根据2025年09月17日福州市闽清环境监测站出具的监测报告（编号：梅环监测【2025】水字第073号）显示，2号收集中转池墙角低洼处化学需氧量7.12*103mg/L、总磷68.8mg/L、氨氮763mg/L，下方路边雨水沟化学需氧量5.27*103mg/L、总磷40.4mg/L、氨氮453mg/L，下方雨水沟涵洞出口化学需氧量5.52*103mg/L、总磷38.7mg/L、氨氮458mg/L，、下方雨水沟涵洞下方渠道接壤低洼处化学需氧量5.12*103mg/L、总磷35.9mg/L、氨氮463mg/L,均超过《畜禽养殖业污染物排放标准》（GB18596-2001）表5规定的化学需氧量400mg/L、总磷8mg/L、氨氮80mg/L的排放限值。该公司2号收集中转池因管道堵住导致污水溢流的行为涉嫌未采取有效措施导致畜禽养殖废弃物泄漏。 （涉嫌从事畜禽养殖活动或者畜禽养殖废弃物处理活动，未采取有效措施，导致畜禽养殖废弃物渗出、泄漏案）</w:t>
            </w:r>
          </w:p>
        </w:tc>
        <w:tc>
          <w:tcPr>
            <w:tcW w:w="150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DE0E179">
            <w:pPr>
              <w:keepNext w:val="0"/>
              <w:keepLines w:val="0"/>
              <w:pageBreakBefore w:val="0"/>
              <w:widowControl w:val="0"/>
              <w:kinsoku w:val="0"/>
              <w:wordWrap/>
              <w:overflowPunct/>
              <w:topLinePunct w:val="0"/>
              <w:autoSpaceDE/>
              <w:autoSpaceDN/>
              <w:bidi w:val="0"/>
              <w:adjustRightInd/>
              <w:snapToGrid/>
              <w:spacing w:line="360" w:lineRule="auto"/>
              <w:jc w:val="center"/>
              <w:textAlignment w:val="auto"/>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《畜禽规模养殖污染防治条例》第四十条和《中华人民共和国固体废物污染环境防治法》第一百零七条</w:t>
            </w:r>
          </w:p>
        </w:tc>
        <w:tc>
          <w:tcPr>
            <w:tcW w:w="114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01E1275">
            <w:pPr>
              <w:keepNext w:val="0"/>
              <w:keepLines w:val="0"/>
              <w:pageBreakBefore w:val="0"/>
              <w:widowControl w:val="0"/>
              <w:kinsoku w:val="0"/>
              <w:wordWrap/>
              <w:overflowPunct/>
              <w:topLinePunct w:val="0"/>
              <w:autoSpaceDE/>
              <w:autoSpaceDN/>
              <w:bidi w:val="0"/>
              <w:adjustRightInd/>
              <w:snapToGrid/>
              <w:spacing w:line="360" w:lineRule="auto"/>
              <w:jc w:val="center"/>
              <w:textAlignment w:val="auto"/>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1.1</w:t>
            </w:r>
          </w:p>
        </w:tc>
        <w:tc>
          <w:tcPr>
            <w:tcW w:w="123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6F05226">
            <w:pPr>
              <w:spacing w:line="360" w:lineRule="auto"/>
              <w:jc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正在执行</w:t>
            </w:r>
          </w:p>
        </w:tc>
        <w:tc>
          <w:tcPr>
            <w:tcW w:w="131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4D5A8BB">
            <w:pPr>
              <w:spacing w:line="360" w:lineRule="auto"/>
              <w:jc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福州市闽清生态环境保护综合执法大队</w:t>
            </w:r>
          </w:p>
        </w:tc>
      </w:tr>
      <w:tr w14:paraId="45680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4" w:hRule="atLeast"/>
        </w:trPr>
        <w:tc>
          <w:tcPr>
            <w:tcW w:w="760" w:type="dxa"/>
            <w:tcBorders>
              <w:top w:val="single" w:color="auto" w:sz="4" w:space="0"/>
              <w:left w:val="single" w:color="auto" w:sz="4" w:space="0"/>
              <w:bottom w:val="single" w:color="auto" w:sz="4" w:space="0"/>
              <w:right w:val="single" w:color="auto" w:sz="4" w:space="0"/>
            </w:tcBorders>
            <w:noWrap w:val="0"/>
            <w:vAlign w:val="center"/>
          </w:tcPr>
          <w:p w14:paraId="103B267F">
            <w:pPr>
              <w:spacing w:line="360" w:lineRule="auto"/>
              <w:jc w:val="center"/>
              <w:rPr>
                <w:rFonts w:hint="default"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6</w:t>
            </w:r>
          </w:p>
        </w:tc>
        <w:tc>
          <w:tcPr>
            <w:tcW w:w="140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421417E">
            <w:pPr>
              <w:keepNext w:val="0"/>
              <w:keepLines w:val="0"/>
              <w:pageBreakBefore w:val="0"/>
              <w:widowControl w:val="0"/>
              <w:kinsoku w:val="0"/>
              <w:wordWrap/>
              <w:overflowPunct/>
              <w:topLinePunct w:val="0"/>
              <w:autoSpaceDE/>
              <w:autoSpaceDN/>
              <w:bidi w:val="0"/>
              <w:adjustRightInd/>
              <w:snapToGrid/>
              <w:spacing w:line="360" w:lineRule="auto"/>
              <w:jc w:val="center"/>
              <w:textAlignment w:val="auto"/>
              <w:rPr>
                <w:rFonts w:hint="default"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福州昌立工艺品实业有限公司</w:t>
            </w:r>
          </w:p>
        </w:tc>
        <w:tc>
          <w:tcPr>
            <w:tcW w:w="66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3ADE599">
            <w:pPr>
              <w:keepNext w:val="0"/>
              <w:keepLines w:val="0"/>
              <w:pageBreakBefore w:val="0"/>
              <w:widowControl w:val="0"/>
              <w:kinsoku w:val="0"/>
              <w:wordWrap/>
              <w:overflowPunct/>
              <w:topLinePunct w:val="0"/>
              <w:autoSpaceDE/>
              <w:autoSpaceDN/>
              <w:bidi w:val="0"/>
              <w:adjustRightInd/>
              <w:snapToGrid/>
              <w:spacing w:line="480" w:lineRule="exact"/>
              <w:ind w:firstLine="360" w:firstLineChars="200"/>
              <w:textAlignment w:val="auto"/>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2025年8月19日，福州市生态环境保护综合执法支队对福州昌立工艺品实业有限公司开展现场检查，发现该公司存在将危险废物混入纸箱等非危险废物中贮存，以及未按规定设置危险废物识别标志的环境违法行为。该公司授权谢能文配合调查。8月25日，福州市闽清生态环境局对谢能文进行调查询问并制作笔录。谢能文陈述，该公司设有喷漆工艺，喷漆过程产生油漆渣等危险废物，年使用油漆与水性漆比例约为55%和45%，去年油漆使用量约2吨，今年截至目前使用油漆300-400公斤。8月19日检查当天，企业已对危险废物与非危险废物进行区分，其中废纸箱等非危险废物约200多斤，油漆渣等危险废物约几十斤，并已将危险废物转移至危险废物贮存间。（</w:t>
            </w:r>
            <w:r>
              <w:rPr>
                <w:rFonts w:hint="default" w:ascii="仿宋_GB2312" w:hAnsi="宋体" w:eastAsia="仿宋_GB2312" w:cs="仿宋_GB2312"/>
                <w:i w:val="0"/>
                <w:iCs w:val="0"/>
                <w:color w:val="000000"/>
                <w:kern w:val="0"/>
                <w:sz w:val="18"/>
                <w:szCs w:val="18"/>
                <w:u w:val="none"/>
                <w:lang w:val="en-US" w:eastAsia="zh-CN" w:bidi="ar"/>
              </w:rPr>
              <w:t>涉嫌将危险废物混入非危险废物中贮存</w:t>
            </w:r>
            <w:r>
              <w:rPr>
                <w:rFonts w:hint="eastAsia" w:ascii="仿宋_GB2312" w:hAnsi="宋体" w:eastAsia="仿宋_GB2312" w:cs="仿宋_GB2312"/>
                <w:i w:val="0"/>
                <w:iCs w:val="0"/>
                <w:color w:val="000000"/>
                <w:kern w:val="0"/>
                <w:sz w:val="18"/>
                <w:szCs w:val="18"/>
                <w:u w:val="none"/>
                <w:lang w:val="en-US" w:eastAsia="zh-CN" w:bidi="ar"/>
              </w:rPr>
              <w:t>、未按照规定设置危险废物识别标志案）</w:t>
            </w:r>
          </w:p>
        </w:tc>
        <w:tc>
          <w:tcPr>
            <w:tcW w:w="150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F85D0F8">
            <w:pPr>
              <w:keepNext w:val="0"/>
              <w:keepLines w:val="0"/>
              <w:pageBreakBefore w:val="0"/>
              <w:widowControl w:val="0"/>
              <w:kinsoku w:val="0"/>
              <w:wordWrap/>
              <w:overflowPunct/>
              <w:topLinePunct w:val="0"/>
              <w:autoSpaceDE/>
              <w:autoSpaceDN/>
              <w:bidi w:val="0"/>
              <w:adjustRightInd/>
              <w:snapToGrid/>
              <w:spacing w:line="480" w:lineRule="exact"/>
              <w:jc w:val="center"/>
              <w:textAlignment w:val="auto"/>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《中华人民共和国固体废物污染环境防治法》第一百一十二条第六项和《中华人民共和国固体废物污染环境防治法》第一百一十二条第一项</w:t>
            </w:r>
          </w:p>
        </w:tc>
        <w:tc>
          <w:tcPr>
            <w:tcW w:w="114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CA7055D">
            <w:pPr>
              <w:keepNext w:val="0"/>
              <w:keepLines w:val="0"/>
              <w:pageBreakBefore/>
              <w:widowControl w:val="0"/>
              <w:kinsoku w:val="0"/>
              <w:wordWrap/>
              <w:overflowPunct/>
              <w:topLinePunct w:val="0"/>
              <w:autoSpaceDE/>
              <w:autoSpaceDN/>
              <w:bidi w:val="0"/>
              <w:adjustRightInd/>
              <w:snapToGrid/>
              <w:spacing w:line="360" w:lineRule="auto"/>
              <w:jc w:val="center"/>
              <w:textAlignment w:val="auto"/>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12.6</w:t>
            </w:r>
          </w:p>
        </w:tc>
        <w:tc>
          <w:tcPr>
            <w:tcW w:w="123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799B68E">
            <w:pPr>
              <w:spacing w:line="360" w:lineRule="auto"/>
              <w:jc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正在</w:t>
            </w:r>
            <w:bookmarkStart w:id="0" w:name="_GoBack"/>
            <w:bookmarkEnd w:id="0"/>
            <w:r>
              <w:rPr>
                <w:rFonts w:hint="eastAsia" w:ascii="仿宋_GB2312" w:hAnsi="宋体" w:eastAsia="仿宋_GB2312" w:cs="仿宋_GB2312"/>
                <w:i w:val="0"/>
                <w:iCs w:val="0"/>
                <w:color w:val="000000"/>
                <w:kern w:val="0"/>
                <w:sz w:val="18"/>
                <w:szCs w:val="18"/>
                <w:u w:val="none"/>
                <w:lang w:val="en-US" w:eastAsia="zh-CN" w:bidi="ar"/>
              </w:rPr>
              <w:t>执行</w:t>
            </w:r>
          </w:p>
        </w:tc>
        <w:tc>
          <w:tcPr>
            <w:tcW w:w="131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309CFF1">
            <w:pPr>
              <w:spacing w:line="360" w:lineRule="auto"/>
              <w:jc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福州市闽清生态环境保护综合执法大队</w:t>
            </w:r>
          </w:p>
        </w:tc>
      </w:tr>
    </w:tbl>
    <w:p w14:paraId="57296E4A">
      <w:pPr>
        <w:keepNext w:val="0"/>
        <w:keepLines w:val="0"/>
        <w:pageBreakBefore w:val="0"/>
        <w:widowControl/>
        <w:suppressLineNumbers w:val="0"/>
        <w:kinsoku/>
        <w:wordWrap/>
        <w:overflowPunct/>
        <w:topLinePunct w:val="0"/>
        <w:autoSpaceDE/>
        <w:autoSpaceDN/>
        <w:bidi w:val="0"/>
        <w:adjustRightInd/>
        <w:snapToGrid/>
        <w:spacing w:line="40" w:lineRule="atLeast"/>
        <w:jc w:val="both"/>
        <w:textAlignment w:val="center"/>
        <w:rPr>
          <w:rFonts w:hint="default" w:ascii="宋体" w:hAnsi="宋体" w:eastAsia="宋体" w:cs="宋体"/>
          <w:i w:val="0"/>
          <w:color w:val="000000"/>
          <w:kern w:val="0"/>
          <w:sz w:val="21"/>
          <w:szCs w:val="21"/>
          <w:u w:val="none"/>
          <w:lang w:val="en-US" w:eastAsia="zh-CN" w:bidi="ar"/>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g0ZjY0YTVjMDBiOWQzMWRiNjQ2MTI1NDg3ODdjZmQifQ=="/>
  </w:docVars>
  <w:rsids>
    <w:rsidRoot w:val="38F256B8"/>
    <w:rsid w:val="00622FFB"/>
    <w:rsid w:val="006D0CE9"/>
    <w:rsid w:val="00814795"/>
    <w:rsid w:val="05E27A84"/>
    <w:rsid w:val="06E635A4"/>
    <w:rsid w:val="07712942"/>
    <w:rsid w:val="0AC57974"/>
    <w:rsid w:val="0C27364A"/>
    <w:rsid w:val="0D2043A7"/>
    <w:rsid w:val="0FE20C28"/>
    <w:rsid w:val="10B169D0"/>
    <w:rsid w:val="130C7B4E"/>
    <w:rsid w:val="13C6689D"/>
    <w:rsid w:val="14E867F1"/>
    <w:rsid w:val="194B373A"/>
    <w:rsid w:val="1AF076EF"/>
    <w:rsid w:val="1D3A7D4E"/>
    <w:rsid w:val="1D8D4C53"/>
    <w:rsid w:val="22603DB2"/>
    <w:rsid w:val="23A347BD"/>
    <w:rsid w:val="27D848DE"/>
    <w:rsid w:val="28B157AB"/>
    <w:rsid w:val="2B122F67"/>
    <w:rsid w:val="2DF17B0E"/>
    <w:rsid w:val="30432B60"/>
    <w:rsid w:val="31087718"/>
    <w:rsid w:val="33A90214"/>
    <w:rsid w:val="35556F75"/>
    <w:rsid w:val="38F256B8"/>
    <w:rsid w:val="393B5D13"/>
    <w:rsid w:val="39F97A5E"/>
    <w:rsid w:val="3B2319C9"/>
    <w:rsid w:val="3C1F03E3"/>
    <w:rsid w:val="3DA21CEE"/>
    <w:rsid w:val="3F0C10F2"/>
    <w:rsid w:val="3F496FF1"/>
    <w:rsid w:val="3F8F5C39"/>
    <w:rsid w:val="4081166C"/>
    <w:rsid w:val="425F59DD"/>
    <w:rsid w:val="434844BF"/>
    <w:rsid w:val="43E202A5"/>
    <w:rsid w:val="475603D2"/>
    <w:rsid w:val="475E6263"/>
    <w:rsid w:val="483E5F26"/>
    <w:rsid w:val="4DC865F6"/>
    <w:rsid w:val="4E9C082A"/>
    <w:rsid w:val="4EC21F98"/>
    <w:rsid w:val="4F2F79C0"/>
    <w:rsid w:val="500F2547"/>
    <w:rsid w:val="52414625"/>
    <w:rsid w:val="52A13BC2"/>
    <w:rsid w:val="53D855EF"/>
    <w:rsid w:val="58956131"/>
    <w:rsid w:val="5A0529AB"/>
    <w:rsid w:val="5FE214A0"/>
    <w:rsid w:val="628C4FCB"/>
    <w:rsid w:val="62BF006D"/>
    <w:rsid w:val="632C1019"/>
    <w:rsid w:val="64A056A0"/>
    <w:rsid w:val="67AA5236"/>
    <w:rsid w:val="6A7A68BC"/>
    <w:rsid w:val="6C5D623A"/>
    <w:rsid w:val="6D9E5418"/>
    <w:rsid w:val="70CB5E68"/>
    <w:rsid w:val="71D925BA"/>
    <w:rsid w:val="71DE10CF"/>
    <w:rsid w:val="79854BAA"/>
    <w:rsid w:val="7B445194"/>
    <w:rsid w:val="7D0561C2"/>
    <w:rsid w:val="7E3722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character" w:customStyle="1" w:styleId="4">
    <w:name w:val="font11"/>
    <w:basedOn w:val="3"/>
    <w:autoRedefine/>
    <w:qFormat/>
    <w:uiPriority w:val="0"/>
    <w:rPr>
      <w:rFonts w:hint="default" w:ascii="仿宋_GB2312" w:eastAsia="仿宋_GB2312" w:cs="仿宋_GB2312"/>
      <w:color w:val="000000"/>
      <w:sz w:val="18"/>
      <w:szCs w:val="18"/>
      <w:u w:val="none"/>
    </w:rPr>
  </w:style>
  <w:style w:type="character" w:customStyle="1" w:styleId="5">
    <w:name w:val="font21"/>
    <w:basedOn w:val="3"/>
    <w:autoRedefine/>
    <w:qFormat/>
    <w:uiPriority w:val="0"/>
    <w:rPr>
      <w:rFonts w:hint="default" w:ascii="仿宋_GB2312" w:eastAsia="仿宋_GB2312" w:cs="仿宋_GB2312"/>
      <w:color w:val="000000"/>
      <w:sz w:val="18"/>
      <w:szCs w:val="18"/>
      <w:u w:val="none"/>
    </w:rPr>
  </w:style>
  <w:style w:type="character" w:customStyle="1" w:styleId="6">
    <w:name w:val="font31"/>
    <w:basedOn w:val="3"/>
    <w:autoRedefine/>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3531</Words>
  <Characters>3813</Characters>
  <Lines>0</Lines>
  <Paragraphs>0</Paragraphs>
  <TotalTime>2</TotalTime>
  <ScaleCrop>false</ScaleCrop>
  <LinksUpToDate>false</LinksUpToDate>
  <CharactersWithSpaces>3815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2022-03-07T07:37:00Z</dcterms:created>
  <dc:creator>mogu</dc:creator>
  <cp:lastModifiedBy>Z</cp:lastModifiedBy>
  <cp:lastPrinted>2025-06-13T07:44:00Z</cp:lastPrinted>
  <dcterms:modified xsi:type="dcterms:W3CDTF">2025-11-25T07:56:14Z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399B471ACF5B4C6EB620AB4D79EB4325_13</vt:lpwstr>
  </property>
  <property fmtid="{D5CDD505-2E9C-101B-9397-08002B2CF9AE}" pid="4" name="KSOTemplateDocerSaveRecord">
    <vt:lpwstr>eyJoZGlkIjoiMzg0ZjY0YTVjMDBiOWQzMWRiNjQ2MTI1NDg3ODdjZmQiLCJ1c2VySWQiOiIzNzc5NTk2MTcifQ==</vt:lpwstr>
  </property>
</Properties>
</file>