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74FE1">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2024年11月</w:t>
      </w:r>
      <w:bookmarkStart w:id="0" w:name="_GoBack"/>
      <w:bookmarkEnd w:id="0"/>
      <w:r>
        <w:rPr>
          <w:rFonts w:hint="eastAsia"/>
          <w:b/>
          <w:sz w:val="36"/>
          <w:szCs w:val="36"/>
          <w:lang w:val="en-US" w:eastAsia="zh-CN"/>
        </w:rPr>
        <w:t>8日</w:t>
      </w:r>
      <w:r>
        <w:rPr>
          <w:rFonts w:hint="eastAsia"/>
          <w:b/>
          <w:sz w:val="36"/>
          <w:szCs w:val="36"/>
        </w:rPr>
        <w:t>行政</w:t>
      </w:r>
      <w:r>
        <w:rPr>
          <w:rFonts w:hint="eastAsia"/>
          <w:b/>
          <w:sz w:val="36"/>
          <w:szCs w:val="36"/>
          <w:lang w:eastAsia="zh-CN"/>
        </w:rPr>
        <w:t>处罚公示情况表</w:t>
      </w: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55"/>
        <w:gridCol w:w="5910"/>
        <w:gridCol w:w="1650"/>
        <w:gridCol w:w="1275"/>
        <w:gridCol w:w="1387"/>
        <w:gridCol w:w="1318"/>
      </w:tblGrid>
      <w:tr w14:paraId="6E29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noWrap w:val="0"/>
            <w:vAlign w:val="center"/>
          </w:tcPr>
          <w:p w14:paraId="7065A41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3FA54D2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案件类型</w:t>
            </w:r>
          </w:p>
          <w:p w14:paraId="3F982CE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（案件名称、具体案由）</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4BCFE30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案情简介</w:t>
            </w:r>
          </w:p>
          <w:p w14:paraId="0DB4C7D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（简要案情、违法事实等）</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0DED16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处罚依据</w:t>
            </w:r>
          </w:p>
          <w:p w14:paraId="023A069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（法律、法规名称及条款）</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062D71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行政处罚种类</w:t>
            </w:r>
            <w:r>
              <w:rPr>
                <w:rFonts w:hint="eastAsia" w:ascii="宋体" w:hAnsi="宋体" w:eastAsia="宋体" w:cs="宋体"/>
                <w:sz w:val="21"/>
                <w:szCs w:val="21"/>
                <w:lang w:val="en-US" w:eastAsia="zh-CN"/>
              </w:rPr>
              <w:t>(万元）</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7B2BE07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办结案件类型（已执行、申请法院强制执行等）</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C33831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办理机关</w:t>
            </w:r>
          </w:p>
        </w:tc>
      </w:tr>
      <w:tr w14:paraId="3072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4DF4B8D0">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134936B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福建省闽清金城陶瓷有限公司</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75C34920">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该公司窑炉车间位于釉烧段上方水煤气水气分离装置圆柱罐体直通阀门开关处于打开状态，顶部可见有水气产生，分离的水通过一根长约50cm的透明塑料管滴入50升塑料承接桶，塑料桶口上方设置一根长约5米U型铁制方管，水滴顺U型铁制方管流入窑炉车间地面雨水沟，雨水沟可见无色积水，未见水流动，该雨水沟汇入厂区泄洪沟，厂区泄洪沟有水在流动，通过车间外道路旁入河口流入梅溪。根据闽清环境监测站2024年7月3日出具的监测报告（梅环监测[2024]水字第050号）显示，该公司水汽分离装置出口排放的冷凝水的化学需氧量浓度2.02x103mg/L、氨氮浓度875mg/L、挥发酚浓度4.17x103mg/L，窑炉车间地面雨水沟化学需氧量浓度18mg/L、氨氮浓度1.45mg/L、总磷浓度0.01mg/L、挥发酚浓度0.02mg/L，厂区后山泄洪沟入厂口化学需氧量浓度31mg/L、氨氮浓度0.44mg/L、总磷浓度0.13mg/L、挥发酚未检出，厂区泄洪沟入河口化学需氧量浓度36mg/L、氨氮浓度1.72mg/L、总磷浓度0.44mg/L、挥发酚未检出。</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6E8274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《中华人民共和国水污染防治法》第八十三条第（三）项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9204071">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11.7501</w:t>
            </w:r>
          </w:p>
        </w:tc>
        <w:tc>
          <w:tcPr>
            <w:tcW w:w="1387" w:type="dxa"/>
            <w:tcBorders>
              <w:top w:val="single" w:color="auto" w:sz="4" w:space="0"/>
              <w:left w:val="single" w:color="auto" w:sz="4" w:space="0"/>
              <w:bottom w:val="single" w:color="auto" w:sz="4" w:space="0"/>
              <w:right w:val="single" w:color="auto" w:sz="4" w:space="0"/>
            </w:tcBorders>
            <w:noWrap w:val="0"/>
            <w:vAlign w:val="center"/>
          </w:tcPr>
          <w:p w14:paraId="51C80B0C">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21A2BFC">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14:paraId="6800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60" w:type="dxa"/>
            <w:tcBorders>
              <w:top w:val="single" w:color="auto" w:sz="4" w:space="0"/>
              <w:left w:val="single" w:color="auto" w:sz="4" w:space="0"/>
              <w:bottom w:val="single" w:color="auto" w:sz="4" w:space="0"/>
              <w:right w:val="single" w:color="auto" w:sz="4" w:space="0"/>
            </w:tcBorders>
            <w:noWrap w:val="0"/>
            <w:vAlign w:val="center"/>
          </w:tcPr>
          <w:p w14:paraId="29815CA1">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5D9ADCE1">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福建省闽清欧美陶瓷有限公司</w:t>
            </w:r>
          </w:p>
        </w:tc>
        <w:tc>
          <w:tcPr>
            <w:tcW w:w="5910" w:type="dxa"/>
            <w:tcBorders>
              <w:top w:val="single" w:color="auto" w:sz="4" w:space="0"/>
              <w:left w:val="single" w:color="auto" w:sz="4" w:space="0"/>
              <w:bottom w:val="single" w:color="auto" w:sz="4" w:space="0"/>
              <w:right w:val="single" w:color="auto" w:sz="4" w:space="0"/>
            </w:tcBorders>
            <w:noWrap w:val="0"/>
            <w:vAlign w:val="center"/>
          </w:tcPr>
          <w:p w14:paraId="7679913E">
            <w:pPr>
              <w:keepNext w:val="0"/>
              <w:keepLines w:val="0"/>
              <w:pageBreakBefore w:val="0"/>
              <w:kinsoku/>
              <w:wordWrap/>
              <w:overflowPunct/>
              <w:topLinePunct w:val="0"/>
              <w:autoSpaceDE/>
              <w:autoSpaceDN/>
              <w:bidi w:val="0"/>
              <w:adjustRightInd/>
              <w:snapToGrid/>
              <w:spacing w:line="480" w:lineRule="exact"/>
              <w:ind w:firstLine="360" w:firstLineChars="200"/>
              <w:textAlignment w:val="auto"/>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检查时，该公司正在做生产的初期工作，球磨车间、压力机车间、生产线主车间未运行，煤气站、脱硫塔、烟气在线监控设备已运行，干燥塔刚点火，工人为了方便煤粉燃烧，将易燃杂质（编织袋、木柴等）混入燃烧，导致脱硫塔废气排放口排放浓烟，烟气排放异常。福州市闽清环境监测站监测人员对该公司脱硫塔废气排放口进行采样监测，监测二氧化硫、颗粒物平均排放浓度。闽清环境监测站于2024年8月28日出具监测报告（梅环监测[2024]气字第012号）显示福建省闽清欧美陶瓷有限公司2024年8月22日脱硫塔废气排放口向大气排放颗粒物平均浓度为50mg/m³，超过《陶瓷工业污染物排放标准》（GB 25464—2010）修改单颗粒物排放限值30mg/m³的0.67倍。</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2823E36">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《中华人民共和国大气污染防治法》第九十九条第二项</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94CFFB9">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11.6875</w:t>
            </w:r>
          </w:p>
        </w:tc>
        <w:tc>
          <w:tcPr>
            <w:tcW w:w="1387" w:type="dxa"/>
            <w:tcBorders>
              <w:top w:val="single" w:color="auto" w:sz="4" w:space="0"/>
              <w:left w:val="single" w:color="auto" w:sz="4" w:space="0"/>
              <w:bottom w:val="single" w:color="auto" w:sz="4" w:space="0"/>
              <w:right w:val="single" w:color="auto" w:sz="4" w:space="0"/>
            </w:tcBorders>
            <w:shd w:val="clear"/>
            <w:noWrap w:val="0"/>
            <w:vAlign w:val="center"/>
          </w:tcPr>
          <w:p w14:paraId="294C6EEA">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正在执行</w:t>
            </w:r>
          </w:p>
        </w:tc>
        <w:tc>
          <w:tcPr>
            <w:tcW w:w="1318" w:type="dxa"/>
            <w:tcBorders>
              <w:top w:val="single" w:color="auto" w:sz="4" w:space="0"/>
              <w:left w:val="single" w:color="auto" w:sz="4" w:space="0"/>
              <w:bottom w:val="single" w:color="auto" w:sz="4" w:space="0"/>
              <w:right w:val="single" w:color="auto" w:sz="4" w:space="0"/>
            </w:tcBorders>
            <w:shd w:val="clear"/>
            <w:noWrap w:val="0"/>
            <w:vAlign w:val="center"/>
          </w:tcPr>
          <w:p w14:paraId="3DCCC6FE">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14:paraId="1467819B">
      <w:pPr>
        <w:keepNext w:val="0"/>
        <w:keepLines w:val="0"/>
        <w:pageBreakBefore w:val="0"/>
        <w:widowControl/>
        <w:suppressLineNumbers w:val="0"/>
        <w:kinsoku/>
        <w:wordWrap/>
        <w:overflowPunct/>
        <w:topLinePunct w:val="0"/>
        <w:autoSpaceDE/>
        <w:autoSpaceDN/>
        <w:bidi w:val="0"/>
        <w:adjustRightInd/>
        <w:snapToGrid/>
        <w:spacing w:line="40" w:lineRule="atLeast"/>
        <w:jc w:val="both"/>
        <w:textAlignment w:val="center"/>
        <w:rPr>
          <w:rFonts w:hint="default" w:ascii="宋体" w:hAnsi="宋体" w:eastAsia="宋体" w:cs="宋体"/>
          <w:i w:val="0"/>
          <w:color w:val="000000"/>
          <w:kern w:val="0"/>
          <w:sz w:val="21"/>
          <w:szCs w:val="21"/>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ZjY0YTVjMDBiOWQzMWRiNjQ2MTI1NDg3ODdjZmQifQ=="/>
  </w:docVars>
  <w:rsids>
    <w:rsidRoot w:val="38F256B8"/>
    <w:rsid w:val="006D0CE9"/>
    <w:rsid w:val="00814795"/>
    <w:rsid w:val="05E27A84"/>
    <w:rsid w:val="06E635A4"/>
    <w:rsid w:val="0B7F7B23"/>
    <w:rsid w:val="0D2043A7"/>
    <w:rsid w:val="0D9773A6"/>
    <w:rsid w:val="0FE20C28"/>
    <w:rsid w:val="10B169D0"/>
    <w:rsid w:val="13C6689D"/>
    <w:rsid w:val="14E867F1"/>
    <w:rsid w:val="159A7059"/>
    <w:rsid w:val="194B373A"/>
    <w:rsid w:val="1D2247B2"/>
    <w:rsid w:val="1D3A7D4E"/>
    <w:rsid w:val="1D8D4C53"/>
    <w:rsid w:val="246D6C5B"/>
    <w:rsid w:val="27D848DE"/>
    <w:rsid w:val="28B157AB"/>
    <w:rsid w:val="2B122F67"/>
    <w:rsid w:val="2DF17B0E"/>
    <w:rsid w:val="30432B60"/>
    <w:rsid w:val="33A90214"/>
    <w:rsid w:val="35556F75"/>
    <w:rsid w:val="38F256B8"/>
    <w:rsid w:val="393B5D13"/>
    <w:rsid w:val="3C1F03E3"/>
    <w:rsid w:val="3F0C10F2"/>
    <w:rsid w:val="3F496FF1"/>
    <w:rsid w:val="3F8F5C39"/>
    <w:rsid w:val="4081166C"/>
    <w:rsid w:val="425F59DD"/>
    <w:rsid w:val="434844BF"/>
    <w:rsid w:val="43E202A5"/>
    <w:rsid w:val="463D4287"/>
    <w:rsid w:val="475603D2"/>
    <w:rsid w:val="475E6263"/>
    <w:rsid w:val="4DC865F6"/>
    <w:rsid w:val="4E9C082A"/>
    <w:rsid w:val="4EC21F98"/>
    <w:rsid w:val="4F2F79C0"/>
    <w:rsid w:val="4F630850"/>
    <w:rsid w:val="500F2547"/>
    <w:rsid w:val="52414625"/>
    <w:rsid w:val="52A13BC2"/>
    <w:rsid w:val="53D855EF"/>
    <w:rsid w:val="58956131"/>
    <w:rsid w:val="5B163AB7"/>
    <w:rsid w:val="5FE214A0"/>
    <w:rsid w:val="62BF006D"/>
    <w:rsid w:val="632C1019"/>
    <w:rsid w:val="64A056A0"/>
    <w:rsid w:val="67AA5236"/>
    <w:rsid w:val="6A7A68BC"/>
    <w:rsid w:val="6D9E5418"/>
    <w:rsid w:val="70CB5E68"/>
    <w:rsid w:val="71D925BA"/>
    <w:rsid w:val="71DE10CF"/>
    <w:rsid w:val="79854BAA"/>
    <w:rsid w:val="7A104CCE"/>
    <w:rsid w:val="7E37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default" w:ascii="仿宋_GB2312" w:eastAsia="仿宋_GB2312" w:cs="仿宋_GB2312"/>
      <w:color w:val="000000"/>
      <w:sz w:val="18"/>
      <w:szCs w:val="18"/>
      <w:u w:val="none"/>
    </w:rPr>
  </w:style>
  <w:style w:type="character" w:customStyle="1" w:styleId="5">
    <w:name w:val="font21"/>
    <w:basedOn w:val="3"/>
    <w:autoRedefine/>
    <w:qFormat/>
    <w:uiPriority w:val="0"/>
    <w:rPr>
      <w:rFonts w:hint="default" w:ascii="仿宋_GB2312" w:eastAsia="仿宋_GB2312" w:cs="仿宋_GB2312"/>
      <w:color w:val="000000"/>
      <w:sz w:val="18"/>
      <w:szCs w:val="18"/>
      <w:u w:val="none"/>
    </w:rPr>
  </w:style>
  <w:style w:type="character" w:customStyle="1" w:styleId="6">
    <w:name w:val="font31"/>
    <w:basedOn w:val="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453</Characters>
  <Lines>0</Lines>
  <Paragraphs>0</Paragraphs>
  <TotalTime>0</TotalTime>
  <ScaleCrop>false</ScaleCrop>
  <LinksUpToDate>false</LinksUpToDate>
  <CharactersWithSpaces>453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Z</cp:lastModifiedBy>
  <cp:lastPrinted>2024-02-18T00:33:00Z</cp:lastPrinted>
  <dcterms:modified xsi:type="dcterms:W3CDTF">2024-11-11T08:24:50Z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399B471ACF5B4C6EB620AB4D79EB4325_13</vt:lpwstr>
  </property>
</Properties>
</file>