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26" w:rsidRDefault="0002242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22426" w:rsidRDefault="000224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重点任务分工表</w:t>
      </w:r>
    </w:p>
    <w:p w:rsidR="00022426" w:rsidRDefault="000224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776" w:type="dxa"/>
        <w:jc w:val="center"/>
        <w:tblInd w:w="-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6"/>
        <w:gridCol w:w="1391"/>
        <w:gridCol w:w="3428"/>
        <w:gridCol w:w="1035"/>
        <w:gridCol w:w="900"/>
        <w:gridCol w:w="900"/>
        <w:gridCol w:w="1440"/>
        <w:gridCol w:w="1166"/>
        <w:gridCol w:w="1620"/>
        <w:gridCol w:w="1270"/>
      </w:tblGrid>
      <w:tr w:rsidR="00022426" w:rsidTr="00A70AE0">
        <w:trPr>
          <w:trHeight w:val="567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工作任务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A70AE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配合单位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</w:tr>
      <w:tr w:rsidR="00022426" w:rsidTr="0087682F">
        <w:trPr>
          <w:trHeight w:val="419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26" w:rsidRDefault="00022426" w:rsidP="0087682F">
            <w:pPr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  <w:t>2018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26" w:rsidRDefault="00022426" w:rsidP="0087682F">
            <w:pPr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26" w:rsidRDefault="00022426" w:rsidP="0087682F">
            <w:pPr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  <w:t>2020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22426" w:rsidTr="002952E6">
        <w:trPr>
          <w:trHeight w:val="541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健全完善社会保障体系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（一）基本养老保险参保率达到</w:t>
            </w:r>
            <w:r>
              <w:rPr>
                <w:rFonts w:ascii="宋体" w:hAnsi="宋体" w:cs="宋体"/>
                <w:sz w:val="21"/>
                <w:szCs w:val="21"/>
              </w:rPr>
              <w:t>90%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88%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新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新宋体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ind w:firstLineChars="150" w:firstLine="315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</w:tr>
      <w:tr w:rsidR="00022426" w:rsidTr="002952E6">
        <w:trPr>
          <w:trHeight w:val="776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（二）城乡居民基本养老保险参保人数达到</w:t>
            </w:r>
            <w:r>
              <w:rPr>
                <w:rFonts w:ascii="宋体" w:hAnsi="宋体" w:cs="宋体"/>
                <w:sz w:val="21"/>
                <w:szCs w:val="21"/>
              </w:rPr>
              <w:t>14.2</w:t>
            </w:r>
            <w:r>
              <w:rPr>
                <w:rFonts w:ascii="宋体" w:hAnsi="宋体" w:cs="宋体" w:hint="eastAsia"/>
                <w:sz w:val="21"/>
                <w:szCs w:val="21"/>
              </w:rPr>
              <w:t>万人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13.85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14.02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新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新宋体"/>
                <w:color w:val="000000"/>
                <w:sz w:val="21"/>
                <w:szCs w:val="21"/>
              </w:rPr>
              <w:t>14.2</w:t>
            </w:r>
            <w:r w:rsidRPr="0087682F">
              <w:rPr>
                <w:rFonts w:ascii="宋体" w:hAnsi="宋体" w:cs="新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</w:tr>
      <w:tr w:rsidR="00022426" w:rsidTr="003D290F">
        <w:trPr>
          <w:trHeight w:val="827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（三）城镇职工基本养老保险参保人数达到</w:t>
            </w:r>
            <w:r>
              <w:rPr>
                <w:rFonts w:ascii="宋体" w:hAnsi="宋体" w:cs="宋体"/>
                <w:sz w:val="21"/>
                <w:szCs w:val="21"/>
              </w:rPr>
              <w:t>2.54</w:t>
            </w:r>
            <w:r>
              <w:rPr>
                <w:rFonts w:ascii="宋体" w:hAnsi="宋体" w:cs="宋体" w:hint="eastAsia"/>
                <w:sz w:val="21"/>
                <w:szCs w:val="21"/>
              </w:rPr>
              <w:t>万人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2.41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2.47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新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新宋体"/>
                <w:color w:val="000000"/>
                <w:sz w:val="21"/>
                <w:szCs w:val="21"/>
              </w:rPr>
              <w:t>2.54</w:t>
            </w:r>
            <w:r w:rsidRPr="0087682F">
              <w:rPr>
                <w:rFonts w:ascii="宋体" w:hAnsi="宋体" w:cs="新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</w:tr>
      <w:tr w:rsidR="00022426" w:rsidTr="002952E6">
        <w:trPr>
          <w:trHeight w:val="707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（四）城乡居民基本医疗保险参保人数达到</w:t>
            </w:r>
            <w:r>
              <w:rPr>
                <w:rFonts w:ascii="宋体" w:hAnsi="宋体" w:cs="宋体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sz w:val="21"/>
                <w:szCs w:val="21"/>
              </w:rPr>
              <w:t>万人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25.74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25.86</w:t>
            </w:r>
            <w:r w:rsidRPr="0087682F"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leftChars="150" w:left="420" w:hangingChars="50" w:hanging="105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医保中心</w:t>
            </w:r>
          </w:p>
          <w:p w:rsidR="00022426" w:rsidRDefault="00022426" w:rsidP="002952E6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闽清管理部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琛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</w:tr>
      <w:tr w:rsidR="00022426" w:rsidTr="002952E6">
        <w:trPr>
          <w:trHeight w:val="664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（五）基本医疗保险参保率保持在</w:t>
            </w:r>
            <w:r>
              <w:rPr>
                <w:rFonts w:ascii="宋体" w:hAnsi="宋体" w:cs="宋体"/>
                <w:sz w:val="21"/>
                <w:szCs w:val="21"/>
              </w:rPr>
              <w:t>95%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新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新宋体"/>
                <w:color w:val="000000"/>
                <w:sz w:val="21"/>
                <w:szCs w:val="21"/>
              </w:rPr>
              <w:t>95&amp;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leftChars="150" w:left="420" w:hangingChars="50" w:hanging="105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医保中心</w:t>
            </w:r>
          </w:p>
          <w:p w:rsidR="00022426" w:rsidRDefault="00022426" w:rsidP="002952E6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闽清管理部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</w:tr>
      <w:tr w:rsidR="00022426" w:rsidTr="002E3B4F">
        <w:trPr>
          <w:trHeight w:val="1158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（六）</w:t>
            </w:r>
            <w:r>
              <w:rPr>
                <w:rFonts w:ascii="宋体" w:hAnsi="宋体" w:cs="宋体"/>
                <w:sz w:val="21"/>
                <w:szCs w:val="21"/>
              </w:rPr>
              <w:t>80</w:t>
            </w:r>
            <w:r>
              <w:rPr>
                <w:rFonts w:ascii="宋体" w:hAnsi="宋体" w:cs="宋体" w:hint="eastAsia"/>
                <w:sz w:val="21"/>
                <w:szCs w:val="21"/>
              </w:rPr>
              <w:t>周岁以上老年人享受高龄津贴的乡（镇）比例</w:t>
            </w:r>
            <w:r>
              <w:rPr>
                <w:rFonts w:cs="Calibri"/>
                <w:sz w:val="21"/>
                <w:szCs w:val="21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87682F">
              <w:rPr>
                <w:rFonts w:ascii="宋体" w:hAns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Pr="0087682F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pStyle w:val="NormalWeb"/>
              <w:widowControl/>
              <w:spacing w:before="0" w:beforeAutospacing="0" w:after="0" w:afterAutospacing="0"/>
              <w:ind w:firstLineChars="100" w:firstLine="210"/>
              <w:rPr>
                <w:rFonts w:ascii="新宋体" w:eastAsia="新宋体" w:hAnsi="新宋体" w:cs="新宋体"/>
                <w:color w:val="000000"/>
                <w:sz w:val="21"/>
                <w:szCs w:val="21"/>
              </w:rPr>
            </w:pPr>
            <w:r>
              <w:rPr>
                <w:rFonts w:cs="Calibri" w:hint="eastAsia"/>
                <w:sz w:val="21"/>
                <w:szCs w:val="21"/>
              </w:rPr>
              <w:t>县老龄办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吴冰贞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3D290F">
            <w:pPr>
              <w:widowControl/>
              <w:ind w:firstLineChars="150" w:firstLine="315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各乡镇长</w:t>
            </w:r>
          </w:p>
        </w:tc>
      </w:tr>
      <w:tr w:rsidR="00022426" w:rsidTr="0087682F">
        <w:trPr>
          <w:trHeight w:val="2311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健全养老</w:t>
            </w:r>
          </w:p>
          <w:p w:rsidR="00022426" w:rsidRDefault="00022426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服务体系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（一）每千名老年人拥有养老床位数</w:t>
            </w:r>
            <w:r>
              <w:rPr>
                <w:rFonts w:ascii="宋体" w:hAnsi="宋体" w:cs="宋体"/>
                <w:sz w:val="21"/>
                <w:szCs w:val="21"/>
              </w:rPr>
              <w:t>36</w:t>
            </w:r>
            <w:r>
              <w:rPr>
                <w:rFonts w:ascii="宋体" w:hAnsi="宋体" w:cs="宋体" w:hint="eastAsia"/>
                <w:sz w:val="21"/>
                <w:szCs w:val="21"/>
              </w:rPr>
              <w:t>张以上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28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32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36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县发改局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县国土局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县规管办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县消防大队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县卫计局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医保中心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闽清管理部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毛炳云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陈如青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林诗金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俊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余养健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琛</w:t>
            </w:r>
          </w:p>
        </w:tc>
      </w:tr>
      <w:tr w:rsidR="00022426" w:rsidTr="0087682F">
        <w:trPr>
          <w:trHeight w:val="774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（二）政府运营的养老床位占比</w:t>
            </w:r>
            <w:r>
              <w:rPr>
                <w:rFonts w:ascii="宋体" w:hAnsi="宋体" w:cs="宋体"/>
                <w:sz w:val="21"/>
                <w:szCs w:val="21"/>
              </w:rPr>
              <w:t>&lt;30%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(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镇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870697">
        <w:trPr>
          <w:trHeight w:val="774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（三）至</w:t>
            </w:r>
            <w:r>
              <w:rPr>
                <w:rFonts w:ascii="宋体" w:hAnsi="宋体" w:cs="宋体"/>
                <w:sz w:val="21"/>
                <w:szCs w:val="21"/>
              </w:rPr>
              <w:t>2019</w:t>
            </w:r>
            <w:r>
              <w:rPr>
                <w:rFonts w:ascii="宋体" w:hAnsi="宋体" w:cs="宋体" w:hint="eastAsia"/>
                <w:sz w:val="21"/>
                <w:szCs w:val="21"/>
              </w:rPr>
              <w:t>年全县建成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sz w:val="21"/>
                <w:szCs w:val="21"/>
              </w:rPr>
              <w:t>个居家社区养老服务照料中心</w:t>
            </w:r>
            <w:r>
              <w:rPr>
                <w:rFonts w:ascii="宋体" w:cs="宋体"/>
                <w:sz w:val="21"/>
                <w:szCs w:val="21"/>
              </w:rPr>
              <w:tab/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9264D1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(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镇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8D50C3">
        <w:trPr>
          <w:trHeight w:val="564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（四）乡镇敬老院床位使用率</w:t>
            </w:r>
            <w:r>
              <w:rPr>
                <w:rFonts w:ascii="宋体" w:hAnsi="宋体" w:cs="宋体"/>
                <w:sz w:val="21"/>
                <w:szCs w:val="21"/>
              </w:rPr>
              <w:t>65%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63%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65%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(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镇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E4D3D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87682F">
        <w:trPr>
          <w:trHeight w:val="969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（五）建制村养老服务设施覆盖率达</w:t>
            </w:r>
            <w:r>
              <w:rPr>
                <w:rFonts w:ascii="宋体" w:hAnsi="宋体" w:cs="宋体"/>
                <w:sz w:val="21"/>
                <w:szCs w:val="21"/>
              </w:rPr>
              <w:t>80%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56%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70%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(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镇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3B1956">
        <w:trPr>
          <w:trHeight w:val="2604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健全健康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支持体系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（一）护理型养老床位占比</w:t>
            </w:r>
            <w:r>
              <w:rPr>
                <w:rFonts w:ascii="宋体" w:hAnsi="宋体" w:cs="宋体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％以上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县发改局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县国土局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县规管办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县消防大队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县卫计局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医保中心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闽清管理部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毛炳云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陈如青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林诗金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俊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余养健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琛</w:t>
            </w:r>
          </w:p>
        </w:tc>
      </w:tr>
      <w:tr w:rsidR="00022426" w:rsidTr="00C438D5">
        <w:trPr>
          <w:trHeight w:val="858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（二）居家社区养老服务照料中心与医疗机构签约服务达</w:t>
            </w:r>
            <w:r>
              <w:rPr>
                <w:rFonts w:ascii="宋体" w:hAnsi="宋体" w:cs="宋体"/>
                <w:sz w:val="21"/>
                <w:szCs w:val="21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56%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县卫计局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余养健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BD7447">
        <w:trPr>
          <w:trHeight w:val="727"/>
          <w:tblHeader/>
          <w:jc w:val="center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（三）新建公共设施和养老场所无障碍率达到</w:t>
            </w:r>
            <w:r>
              <w:rPr>
                <w:rFonts w:ascii="宋体" w:hAnsi="宋体" w:cs="宋体"/>
                <w:sz w:val="21"/>
                <w:szCs w:val="21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叶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县规管办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县残联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  <w:p w:rsidR="00022426" w:rsidRDefault="00022426" w:rsidP="00BD744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林诗金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黄富声</w:t>
            </w:r>
          </w:p>
        </w:tc>
      </w:tr>
      <w:tr w:rsidR="00022426" w:rsidTr="0087682F">
        <w:trPr>
          <w:trHeight w:val="2135"/>
          <w:tblHeader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推进老年宜居环境建设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r>
              <w:rPr>
                <w:rFonts w:ascii="宋体" w:hAnsi="宋体" w:cs="宋体" w:hint="eastAsia"/>
              </w:rPr>
              <w:t>完善老年宜居环境建设评价标准体系，开展</w:t>
            </w:r>
            <w:r>
              <w:rPr>
                <w:rFonts w:cs="Calibri"/>
              </w:rPr>
              <w:t>“</w:t>
            </w:r>
            <w:r>
              <w:rPr>
                <w:rFonts w:ascii="宋体" w:hAnsi="宋体" w:cs="宋体" w:hint="eastAsia"/>
              </w:rPr>
              <w:t>老年宜居社区</w:t>
            </w:r>
            <w:r>
              <w:rPr>
                <w:rFonts w:cs="Calibri"/>
              </w:rPr>
              <w:t>”</w:t>
            </w:r>
            <w:r>
              <w:rPr>
                <w:rFonts w:ascii="宋体" w:hAnsi="宋体" w:cs="宋体" w:hint="eastAsia"/>
              </w:rPr>
              <w:t>建设示范行动，巩固无障碍建设城镇创建工作。</w:t>
            </w:r>
            <w:r>
              <w:rPr>
                <w:rFonts w:ascii="宋体" w:hAnsi="宋体" w:cs="宋体"/>
                <w:szCs w:val="21"/>
              </w:rPr>
              <w:t>80%</w:t>
            </w:r>
            <w:r>
              <w:rPr>
                <w:rFonts w:ascii="宋体" w:hAnsi="宋体" w:cs="宋体" w:hint="eastAsia"/>
                <w:szCs w:val="21"/>
              </w:rPr>
              <w:t>以上城市社区达到老年宜居社区基本条件，</w:t>
            </w:r>
            <w:r>
              <w:rPr>
                <w:rFonts w:ascii="宋体" w:hAnsi="宋体" w:cs="宋体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以上农村具备老年宜居社区基本条件。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城市社区达</w:t>
            </w:r>
            <w:r>
              <w:rPr>
                <w:rFonts w:ascii="宋体" w:hAnsi="宋体" w:cs="宋体"/>
                <w:sz w:val="21"/>
                <w:szCs w:val="21"/>
              </w:rPr>
              <w:t>50%</w:t>
            </w:r>
          </w:p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农村社区达</w:t>
            </w:r>
            <w:r>
              <w:rPr>
                <w:rFonts w:ascii="宋体" w:hAnsi="宋体" w:cs="宋体"/>
                <w:sz w:val="21"/>
                <w:szCs w:val="21"/>
              </w:rPr>
              <w:t>30%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城市社区达</w:t>
            </w:r>
            <w:r>
              <w:rPr>
                <w:rFonts w:ascii="宋体" w:hAnsi="宋体" w:cs="宋体"/>
                <w:sz w:val="21"/>
                <w:szCs w:val="21"/>
              </w:rPr>
              <w:t>70%</w:t>
            </w:r>
          </w:p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农村社区达</w:t>
            </w:r>
            <w:r>
              <w:rPr>
                <w:rFonts w:ascii="宋体" w:hAnsi="宋体" w:cs="宋体"/>
                <w:sz w:val="21"/>
                <w:szCs w:val="21"/>
              </w:rPr>
              <w:t>45%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城市社区达</w:t>
            </w:r>
            <w:r>
              <w:rPr>
                <w:rFonts w:ascii="宋体" w:hAnsi="宋体" w:cs="宋体"/>
                <w:sz w:val="21"/>
                <w:szCs w:val="21"/>
              </w:rPr>
              <w:t>80%</w:t>
            </w:r>
          </w:p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农村社区达</w:t>
            </w:r>
            <w:r>
              <w:rPr>
                <w:rFonts w:ascii="宋体" w:hAnsi="宋体" w:cs="宋体"/>
                <w:sz w:val="21"/>
                <w:szCs w:val="21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县住建局</w:t>
            </w:r>
          </w:p>
          <w:p w:rsidR="00022426" w:rsidRDefault="0002242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叶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县残联</w:t>
            </w:r>
          </w:p>
          <w:p w:rsidR="00022426" w:rsidRDefault="00022426">
            <w:pPr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黄富声</w:t>
            </w:r>
          </w:p>
          <w:p w:rsidR="00022426" w:rsidRDefault="00022426">
            <w:pPr>
              <w:jc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87682F">
        <w:trPr>
          <w:trHeight w:val="948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五</w:t>
            </w:r>
          </w:p>
          <w:p w:rsidR="00022426" w:rsidRDefault="00022426">
            <w:pPr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新宋体" w:eastAsia="新宋体" w:hAnsi="新宋体" w:cs="新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丰富老年人精神文化生活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（一）经常性参与教育活动的老年人口比例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  <w:r>
              <w:rPr>
                <w:rFonts w:cs="Calibri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县委老干局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县老龄办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刘守云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吴冰贞</w:t>
            </w:r>
          </w:p>
        </w:tc>
      </w:tr>
      <w:tr w:rsidR="00022426" w:rsidTr="00DB5165">
        <w:trPr>
          <w:trHeight w:val="23"/>
          <w:tblHeader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（二）探索“养、医、体、文”等场所与老年人学习场所的结合，推出一批创新老年教育办学模式的典型。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县卫计局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县科技文体局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县委宣传部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县委老干局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余养健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蒋瑞凯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刘春芳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刘守云</w:t>
            </w:r>
          </w:p>
        </w:tc>
      </w:tr>
      <w:tr w:rsidR="00022426" w:rsidTr="0087682F">
        <w:trPr>
          <w:trHeight w:val="1013"/>
          <w:tblHeader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（三）经常性参与体育活动的老年人口比例</w:t>
            </w:r>
            <w:r>
              <w:rPr>
                <w:rFonts w:ascii="宋体" w:hAnsi="宋体" w:cs="宋体"/>
                <w:sz w:val="21"/>
                <w:szCs w:val="21"/>
              </w:rPr>
              <w:t>75</w:t>
            </w:r>
            <w:r>
              <w:rPr>
                <w:rFonts w:cs="Calibri"/>
                <w:sz w:val="21"/>
                <w:szCs w:val="21"/>
              </w:rPr>
              <w:t>%</w:t>
            </w:r>
            <w:r>
              <w:rPr>
                <w:rFonts w:cs="Calibri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71%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75%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县科技文体局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蒋瑞凯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县老体协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张景光</w:t>
            </w:r>
          </w:p>
        </w:tc>
      </w:tr>
      <w:tr w:rsidR="00022426" w:rsidTr="0087682F">
        <w:trPr>
          <w:trHeight w:val="1088"/>
          <w:tblHeader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（四）老年人人均体育场地面积达到</w:t>
            </w:r>
            <w:r>
              <w:rPr>
                <w:rFonts w:ascii="宋体" w:hAnsi="宋体" w:cs="宋体"/>
                <w:sz w:val="21"/>
                <w:szCs w:val="21"/>
              </w:rPr>
              <w:t>2.5</w:t>
            </w:r>
            <w:r>
              <w:rPr>
                <w:rFonts w:ascii="宋体" w:hAnsi="宋体" w:cs="宋体" w:hint="eastAsia"/>
                <w:sz w:val="21"/>
                <w:szCs w:val="21"/>
              </w:rPr>
              <w:t>平方米</w:t>
            </w:r>
            <w:r>
              <w:rPr>
                <w:rFonts w:ascii="宋体" w:cs="宋体"/>
                <w:sz w:val="21"/>
                <w:szCs w:val="21"/>
              </w:rPr>
              <w:tab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2.43</w:t>
            </w:r>
            <w:r>
              <w:rPr>
                <w:rFonts w:ascii="宋体" w:hAnsi="宋体" w:cs="宋体" w:hint="eastAsia"/>
                <w:sz w:val="21"/>
                <w:szCs w:val="21"/>
              </w:rPr>
              <w:t>平方米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2.46</w:t>
            </w:r>
            <w:r>
              <w:rPr>
                <w:rFonts w:ascii="宋体" w:hAnsi="宋体" w:cs="宋体" w:hint="eastAsia"/>
                <w:sz w:val="21"/>
                <w:szCs w:val="21"/>
              </w:rPr>
              <w:t>平方米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2.5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县科技文体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蒋瑞凯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县发改局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县国土局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县规管办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宋体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color w:val="333333"/>
                <w:szCs w:val="21"/>
                <w:shd w:val="clear" w:color="auto" w:fill="FFFFFF"/>
              </w:rPr>
              <w:t>毛炳云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陈如青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林诗金</w:t>
            </w:r>
          </w:p>
        </w:tc>
      </w:tr>
      <w:tr w:rsidR="00022426" w:rsidTr="0087682F">
        <w:trPr>
          <w:trHeight w:val="843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扩大老年人社会参与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（一）城市社区老年协会创建率</w:t>
            </w:r>
            <w:r>
              <w:rPr>
                <w:rFonts w:ascii="宋体" w:hAnsi="宋体" w:cs="宋体"/>
                <w:sz w:val="21"/>
                <w:szCs w:val="21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县老龄办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吴冰贞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梅城镇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江茂周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</w:tr>
      <w:tr w:rsidR="00022426" w:rsidTr="00BD7447">
        <w:trPr>
          <w:trHeight w:val="897"/>
          <w:tblHeader/>
          <w:jc w:val="center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（二）农村社区老年协会创建率</w:t>
            </w:r>
            <w:r>
              <w:rPr>
                <w:rFonts w:ascii="宋体" w:hAnsi="宋体" w:cs="宋体"/>
                <w:sz w:val="21"/>
                <w:szCs w:val="21"/>
              </w:rPr>
              <w:t>95%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县老龄办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吴冰贞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</w:tr>
      <w:tr w:rsidR="00022426" w:rsidTr="00BD7447">
        <w:trPr>
          <w:trHeight w:val="740"/>
          <w:tblHeader/>
          <w:jc w:val="center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（三）村（社区）老体协建协率</w:t>
            </w:r>
            <w:r>
              <w:rPr>
                <w:rFonts w:ascii="宋体" w:hAnsi="宋体" w:cs="宋体"/>
                <w:sz w:val="21"/>
                <w:szCs w:val="21"/>
              </w:rPr>
              <w:t>95%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县科技文体局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蒋瑞凯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</w:tr>
      <w:tr w:rsidR="00022426" w:rsidTr="00BD7447">
        <w:trPr>
          <w:trHeight w:val="891"/>
          <w:tblHeader/>
          <w:jc w:val="center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（四）老年人志愿者注册人数占常住老年人口比例</w:t>
            </w:r>
            <w:r>
              <w:rPr>
                <w:rFonts w:ascii="宋体" w:hAnsi="宋体" w:cs="宋体"/>
                <w:sz w:val="21"/>
                <w:szCs w:val="21"/>
              </w:rPr>
              <w:t>12%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t>12%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县委文明办</w:t>
            </w:r>
          </w:p>
          <w:p w:rsidR="00022426" w:rsidRDefault="00022426" w:rsidP="0087682F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刘艳云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各乡（镇）长</w:t>
            </w:r>
          </w:p>
        </w:tc>
      </w:tr>
      <w:tr w:rsidR="00022426" w:rsidTr="0050134E">
        <w:trPr>
          <w:trHeight w:val="1211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强化保障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措施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（一）同级福利彩票公益金本级留存部分用于发展养老服务的比例达</w:t>
            </w:r>
            <w:r>
              <w:rPr>
                <w:rFonts w:cs="Calibri"/>
              </w:rPr>
              <w:t>80%</w:t>
            </w:r>
            <w:r>
              <w:rPr>
                <w:rFonts w:cs="Calibri" w:hint="eastAsia"/>
              </w:rPr>
              <w:t>以上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陈淑玲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widowControl/>
              <w:ind w:firstLineChars="150" w:firstLine="315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</w:tc>
      </w:tr>
      <w:tr w:rsidR="00022426" w:rsidTr="00BD7447">
        <w:trPr>
          <w:trHeight w:val="1514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（二）在养老服务、医养结合、科技助老等重点领域，引进培养造就一批高层次人才，符合条件的享受人才引进政策，示范带动养老服务业发展。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200" w:firstLine="42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  <w:p w:rsidR="00022426" w:rsidRDefault="00022426" w:rsidP="002952E6">
            <w:pPr>
              <w:widowControl/>
              <w:ind w:firstLineChars="200" w:firstLine="42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县卫计局</w:t>
            </w:r>
          </w:p>
          <w:p w:rsidR="00022426" w:rsidRDefault="00022426" w:rsidP="00BD7447">
            <w:pPr>
              <w:widowControl/>
              <w:ind w:firstLineChars="100" w:firstLine="21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县科技文体局</w:t>
            </w:r>
          </w:p>
          <w:p w:rsidR="00022426" w:rsidRDefault="00022426" w:rsidP="002952E6">
            <w:pPr>
              <w:widowControl/>
              <w:ind w:firstLineChars="200" w:firstLine="420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余养健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蒋瑞凯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强</w:t>
            </w:r>
          </w:p>
        </w:tc>
      </w:tr>
      <w:tr w:rsidR="00022426" w:rsidTr="008D50C3">
        <w:trPr>
          <w:trHeight w:val="1606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（三）在全县各类养老服务机构中，培养选拔优秀护理员。实施养老护理人员培养培训计划，力争使全县养老机构护理人员都得到至少一次专业培训。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县人社局</w:t>
            </w:r>
          </w:p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黄敬铿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 w:rsidP="002952E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县民政局</w:t>
            </w:r>
          </w:p>
          <w:p w:rsidR="00022426" w:rsidRDefault="00022426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朱志军</w:t>
            </w:r>
          </w:p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</w:tr>
      <w:tr w:rsidR="00022426" w:rsidTr="008D50C3">
        <w:trPr>
          <w:trHeight w:val="891"/>
          <w:tblHeader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pStyle w:val="NormalWeb"/>
              <w:widowControl/>
              <w:spacing w:before="0" w:beforeAutospacing="0" w:after="0" w:afterAutospacing="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（四）对各级老龄工作机构的人员定期开展老龄政策和相关知识培训。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87682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 w:rsidP="002952E6">
            <w:pPr>
              <w:widowControl/>
              <w:ind w:firstLineChars="100" w:firstLine="210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县老龄办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ind w:firstLineChars="150" w:firstLine="315"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吴冰贞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26" w:rsidRDefault="00022426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</w:tr>
    </w:tbl>
    <w:p w:rsidR="00022426" w:rsidRDefault="00022426"/>
    <w:p w:rsidR="00022426" w:rsidRDefault="00022426">
      <w:r>
        <w:rPr>
          <w:rFonts w:hint="eastAsia"/>
          <w:sz w:val="24"/>
        </w:rPr>
        <w:t>注：责任单位的责任人如遇工作调整和职务变动，由其继任者接替履行职责，不再另发文。</w:t>
      </w:r>
    </w:p>
    <w:sectPr w:rsidR="00022426" w:rsidSect="00660018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26" w:rsidRDefault="00022426" w:rsidP="00660018">
      <w:r>
        <w:separator/>
      </w:r>
    </w:p>
  </w:endnote>
  <w:endnote w:type="continuationSeparator" w:id="0">
    <w:p w:rsidR="00022426" w:rsidRDefault="00022426" w:rsidP="00660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26" w:rsidRDefault="0002242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22426" w:rsidRPr="00821E45" w:rsidRDefault="00022426" w:rsidP="00821E45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26" w:rsidRDefault="00022426" w:rsidP="00660018">
      <w:r>
        <w:separator/>
      </w:r>
    </w:p>
  </w:footnote>
  <w:footnote w:type="continuationSeparator" w:id="0">
    <w:p w:rsidR="00022426" w:rsidRDefault="00022426" w:rsidP="00660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26" w:rsidRDefault="0002242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26" w:rsidRDefault="00022426" w:rsidP="009264D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26" w:rsidRDefault="0002242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D009B6"/>
    <w:rsid w:val="000001F3"/>
    <w:rsid w:val="00022426"/>
    <w:rsid w:val="00023121"/>
    <w:rsid w:val="00031A59"/>
    <w:rsid w:val="000325EE"/>
    <w:rsid w:val="00051866"/>
    <w:rsid w:val="00052487"/>
    <w:rsid w:val="00054793"/>
    <w:rsid w:val="000575F3"/>
    <w:rsid w:val="00060173"/>
    <w:rsid w:val="00094A31"/>
    <w:rsid w:val="000A32F7"/>
    <w:rsid w:val="000E32D5"/>
    <w:rsid w:val="000E44B5"/>
    <w:rsid w:val="00100563"/>
    <w:rsid w:val="00151CD1"/>
    <w:rsid w:val="00152D67"/>
    <w:rsid w:val="001546F7"/>
    <w:rsid w:val="001A1D6B"/>
    <w:rsid w:val="001A1FC4"/>
    <w:rsid w:val="001F0244"/>
    <w:rsid w:val="0023702A"/>
    <w:rsid w:val="00244635"/>
    <w:rsid w:val="00255EDE"/>
    <w:rsid w:val="00271C86"/>
    <w:rsid w:val="002952E6"/>
    <w:rsid w:val="00295326"/>
    <w:rsid w:val="002B255B"/>
    <w:rsid w:val="002E3B4F"/>
    <w:rsid w:val="00363B0B"/>
    <w:rsid w:val="003674F3"/>
    <w:rsid w:val="00393887"/>
    <w:rsid w:val="003B1956"/>
    <w:rsid w:val="003C5C4A"/>
    <w:rsid w:val="003D01EB"/>
    <w:rsid w:val="003D290F"/>
    <w:rsid w:val="00402917"/>
    <w:rsid w:val="004441E9"/>
    <w:rsid w:val="004537FC"/>
    <w:rsid w:val="00460372"/>
    <w:rsid w:val="004A220A"/>
    <w:rsid w:val="004B3693"/>
    <w:rsid w:val="004C063B"/>
    <w:rsid w:val="004C551F"/>
    <w:rsid w:val="004C66E0"/>
    <w:rsid w:val="004D5E1D"/>
    <w:rsid w:val="004E17E3"/>
    <w:rsid w:val="004F793B"/>
    <w:rsid w:val="0050134E"/>
    <w:rsid w:val="00506F84"/>
    <w:rsid w:val="005214E8"/>
    <w:rsid w:val="00522075"/>
    <w:rsid w:val="005351DF"/>
    <w:rsid w:val="00551EF8"/>
    <w:rsid w:val="00571B6B"/>
    <w:rsid w:val="00594562"/>
    <w:rsid w:val="005B3E8D"/>
    <w:rsid w:val="005B6632"/>
    <w:rsid w:val="005B6A06"/>
    <w:rsid w:val="005D3BA5"/>
    <w:rsid w:val="005E3B68"/>
    <w:rsid w:val="005E7491"/>
    <w:rsid w:val="005F78E4"/>
    <w:rsid w:val="0060383F"/>
    <w:rsid w:val="00615E39"/>
    <w:rsid w:val="00630EDF"/>
    <w:rsid w:val="00630EED"/>
    <w:rsid w:val="00656BBC"/>
    <w:rsid w:val="00660018"/>
    <w:rsid w:val="006670E5"/>
    <w:rsid w:val="00672D1B"/>
    <w:rsid w:val="006734B1"/>
    <w:rsid w:val="006758CF"/>
    <w:rsid w:val="006861AC"/>
    <w:rsid w:val="006D5E32"/>
    <w:rsid w:val="006D62DA"/>
    <w:rsid w:val="006E513F"/>
    <w:rsid w:val="00704064"/>
    <w:rsid w:val="00733C28"/>
    <w:rsid w:val="00746B34"/>
    <w:rsid w:val="00756AC5"/>
    <w:rsid w:val="00765D68"/>
    <w:rsid w:val="00790EC7"/>
    <w:rsid w:val="007C0037"/>
    <w:rsid w:val="007D3057"/>
    <w:rsid w:val="007F12D0"/>
    <w:rsid w:val="007F6AB5"/>
    <w:rsid w:val="00821E45"/>
    <w:rsid w:val="008373C2"/>
    <w:rsid w:val="00870697"/>
    <w:rsid w:val="008748E8"/>
    <w:rsid w:val="0087682F"/>
    <w:rsid w:val="008A2DDF"/>
    <w:rsid w:val="008B225D"/>
    <w:rsid w:val="008C3CE5"/>
    <w:rsid w:val="008D50C3"/>
    <w:rsid w:val="008E4D3D"/>
    <w:rsid w:val="009264D1"/>
    <w:rsid w:val="00937FEF"/>
    <w:rsid w:val="00946383"/>
    <w:rsid w:val="00961273"/>
    <w:rsid w:val="00966FFF"/>
    <w:rsid w:val="009A558C"/>
    <w:rsid w:val="009C451E"/>
    <w:rsid w:val="009C48CB"/>
    <w:rsid w:val="009C4C2F"/>
    <w:rsid w:val="009E207E"/>
    <w:rsid w:val="009E660D"/>
    <w:rsid w:val="009F1B59"/>
    <w:rsid w:val="009F2922"/>
    <w:rsid w:val="00A157E6"/>
    <w:rsid w:val="00A70AE0"/>
    <w:rsid w:val="00A7170C"/>
    <w:rsid w:val="00A72557"/>
    <w:rsid w:val="00AC299F"/>
    <w:rsid w:val="00AD0D2D"/>
    <w:rsid w:val="00AD28B8"/>
    <w:rsid w:val="00B274AC"/>
    <w:rsid w:val="00B5257E"/>
    <w:rsid w:val="00BB5143"/>
    <w:rsid w:val="00BB7DB7"/>
    <w:rsid w:val="00BC173D"/>
    <w:rsid w:val="00BC4E50"/>
    <w:rsid w:val="00BC72C0"/>
    <w:rsid w:val="00BD2067"/>
    <w:rsid w:val="00BD7447"/>
    <w:rsid w:val="00BE2695"/>
    <w:rsid w:val="00C05E92"/>
    <w:rsid w:val="00C33743"/>
    <w:rsid w:val="00C34C17"/>
    <w:rsid w:val="00C438D5"/>
    <w:rsid w:val="00C508B2"/>
    <w:rsid w:val="00C57C31"/>
    <w:rsid w:val="00CE5F5D"/>
    <w:rsid w:val="00D2423E"/>
    <w:rsid w:val="00D44841"/>
    <w:rsid w:val="00D45579"/>
    <w:rsid w:val="00D47A49"/>
    <w:rsid w:val="00D70AFC"/>
    <w:rsid w:val="00DA0CDB"/>
    <w:rsid w:val="00DA7077"/>
    <w:rsid w:val="00DB1F61"/>
    <w:rsid w:val="00DB5165"/>
    <w:rsid w:val="00DB59E7"/>
    <w:rsid w:val="00DB7E55"/>
    <w:rsid w:val="00DC3B07"/>
    <w:rsid w:val="00DD15C1"/>
    <w:rsid w:val="00E043A1"/>
    <w:rsid w:val="00E15499"/>
    <w:rsid w:val="00E264C5"/>
    <w:rsid w:val="00E30DA0"/>
    <w:rsid w:val="00E35AF2"/>
    <w:rsid w:val="00E85944"/>
    <w:rsid w:val="00ED2697"/>
    <w:rsid w:val="00F31548"/>
    <w:rsid w:val="00F329DE"/>
    <w:rsid w:val="00F671BA"/>
    <w:rsid w:val="00F858B6"/>
    <w:rsid w:val="00FB2870"/>
    <w:rsid w:val="00FE1452"/>
    <w:rsid w:val="00FE3732"/>
    <w:rsid w:val="00FF01EA"/>
    <w:rsid w:val="11D009B6"/>
    <w:rsid w:val="598B0DDF"/>
    <w:rsid w:val="64C62E2D"/>
    <w:rsid w:val="725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00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01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6600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0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00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01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6001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admin</cp:lastModifiedBy>
  <cp:revision>9</cp:revision>
  <cp:lastPrinted>2018-05-15T07:01:00Z</cp:lastPrinted>
  <dcterms:created xsi:type="dcterms:W3CDTF">2018-05-03T07:07:00Z</dcterms:created>
  <dcterms:modified xsi:type="dcterms:W3CDTF">2018-05-15T07:04:00Z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