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福州市</w:t>
      </w:r>
      <w:r>
        <w:rPr>
          <w:rFonts w:hint="eastAsia"/>
          <w:b/>
          <w:sz w:val="36"/>
          <w:szCs w:val="36"/>
          <w:lang w:eastAsia="zh-CN"/>
        </w:rPr>
        <w:t>闽清生态环境</w:t>
      </w:r>
      <w:r>
        <w:rPr>
          <w:rFonts w:hint="eastAsia"/>
          <w:b/>
          <w:sz w:val="36"/>
          <w:szCs w:val="36"/>
        </w:rPr>
        <w:t>局</w:t>
      </w:r>
      <w:r>
        <w:rPr>
          <w:rFonts w:hint="eastAsia"/>
          <w:b/>
          <w:sz w:val="36"/>
          <w:szCs w:val="36"/>
          <w:lang w:val="en-US" w:eastAsia="zh-CN"/>
        </w:rPr>
        <w:t>2022年度1-3月</w:t>
      </w:r>
      <w:r>
        <w:rPr>
          <w:rFonts w:hint="eastAsia"/>
          <w:b/>
          <w:sz w:val="36"/>
          <w:szCs w:val="36"/>
        </w:rPr>
        <w:t>行政执法监督统计报表</w:t>
      </w:r>
    </w:p>
    <w:tbl>
      <w:tblPr>
        <w:tblStyle w:val="2"/>
        <w:tblpPr w:leftFromText="180" w:rightFromText="180" w:vertAnchor="text" w:horzAnchor="page" w:tblpX="1416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557"/>
        <w:gridCol w:w="3884"/>
        <w:gridCol w:w="2083"/>
        <w:gridCol w:w="1467"/>
        <w:gridCol w:w="1866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案件类型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（案件名称、具体案由）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案情简介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（简要案情、违法事实等）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处罚依据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（法律、法规名称及条款）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行政处罚种类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办结案件类型（已执行、申请法院强制执行等）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福建省闽清金明珠陶瓷有限公司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闽清县白樟镇闽辉竹炭厂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料场部分原料露天堆积，未采取有效措施抑制扬尘的产生。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七十二条“贮存煤炭、煤矸石、煤渣、煤灰、水泥、石灰、石膏、砂土等易产生扬尘的物料应当密闭;不能密闭的，应当设置不低于堆放物高度的严密围挡，并采取有效覆盖措施防治扬尘污染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福州杉一电器有限公司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现场检查时，该公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司东南侧倒数第二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橦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钢结构厂房热熔注塑车间内安装有22台注塑机生产线，现场未生产。经询问，该公司无法提供环境影响审批、报备等材料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违反《中华人民共和国环境影响评价法》第十六条规定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8.3916万元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福建信灿机电有限公司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2021年12月14日对该公司喷漆车间进行检查，喷漆工序设有3个喷漆台，产生的喷漆废气采用水喷淋+UV光氧+活性炭吸附后排放的方式。现场检查时有1个喷漆台正在运行，工人正在进行喷漆作业，现场发现喷漆工序配套的废气处理设施未开启，UV光氧处理设备未运行，电机处于停止运行状态，活性炭柜内活性炭未填充完全，部分废活性炭放置于设备旁。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反《中华人民共和国大气污染防治法》第四十五条“产生含挥发性有机物废气的生产和服务活动，应当在密闭空间或者设备中进行，并按照规定安装、使用污染防治设施；无法密闭的，应当采取措施减少废气排放。”的规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2万元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正在执行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福州市闽清环境保护综合执法大队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6969"/>
    <w:rsid w:val="099A6969"/>
    <w:rsid w:val="138A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2022-03-24T09:16:00Z</dcterms:created>
  <dc:creator>mogu</dc:creator>
  <cp:lastModifiedBy>mogu</cp:lastModifiedBy>
  <dcterms:modified xsi:type="dcterms:W3CDTF">2022-03-24T09:23:48Z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8517738C6FEF44C19C9FAF8490C3417F</vt:lpwstr>
  </property>
</Properties>
</file>