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年市级扶持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革命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老区建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设专项资金分配表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page" w:horzAnchor="page" w:tblpX="1665" w:tblpY="47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01"/>
        <w:gridCol w:w="489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乡镇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老区村</w:t>
            </w:r>
          </w:p>
        </w:tc>
        <w:tc>
          <w:tcPr>
            <w:tcW w:w="4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分配金额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金沙镇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上演村</w:t>
            </w:r>
          </w:p>
        </w:tc>
        <w:tc>
          <w:tcPr>
            <w:tcW w:w="489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上演村支线道路硬化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上洋自然村通往“西圲垅”道路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水泥路面硬化（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150米，宽3米）；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松林自然村通往“树栏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圲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”道路水泥路面硬化（长240米，宽3米）。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墘面村</w:t>
            </w:r>
          </w:p>
        </w:tc>
        <w:tc>
          <w:tcPr>
            <w:tcW w:w="489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墘面村大龙湾道路延伸二期硬化（长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250米，宽4.5米）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坂东镇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洪安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村</w:t>
            </w:r>
          </w:p>
        </w:tc>
        <w:tc>
          <w:tcPr>
            <w:tcW w:w="4895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南山下农田护岸修复（长度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95米）。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600" w:firstLineChars="200"/>
        <w:jc w:val="both"/>
        <w:rPr>
          <w:rFonts w:hint="eastAsia" w:ascii="仿宋" w:hAnsi="仿宋" w:eastAsia="仿宋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154265"/>
    <w:multiLevelType w:val="singleLevel"/>
    <w:tmpl w:val="EE1542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5ACF"/>
    <w:rsid w:val="19D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2020-09-07T08:53:00Z</dcterms:created>
  <dc:creator>春夏秋冬</dc:creator>
  <cp:lastModifiedBy>春夏秋冬</cp:lastModifiedBy>
  <dcterms:modified xsi:type="dcterms:W3CDTF">2020-09-07T08:54:09Z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