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803"/>
        <w:tblOverlap w:val="never"/>
        <w:tblW w:w="1029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204"/>
        <w:gridCol w:w="4326"/>
        <w:gridCol w:w="2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备案编号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bidi="ar"/>
              </w:rPr>
              <w:t>备案时间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350124-2023-020-L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福建闽创铝业有限公司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2023/9/26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350124-2023-021-L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闽清航华木业有限公司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350124-2023-022-L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福建和盛崇业电瓷有限公司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350124-2023-023-L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福建舜方实业有限公司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350124-2023-024-L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福建省恒兴纸业有限公司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2023/10/26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350124-2023-025-L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福建省闽清声华电器有限公司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350124-2023-026-L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福州龙祥工艺有限公司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350124-2023-027-L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福建展正钢结构建筑有限公司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2023/11/29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350124-2023-028-L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福建省闽清云龙兴龙陶瓷有限公司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350124-2023-029-L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闽清聚福工艺品有限公司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2023/11/30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350124-2023-030-L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闽清县白樟镇新兴塑料制品厂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jc w:val="center"/>
        </w:trPr>
        <w:tc>
          <w:tcPr>
            <w:tcW w:w="32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350124-2023-031-L</w:t>
            </w:r>
          </w:p>
        </w:tc>
        <w:tc>
          <w:tcPr>
            <w:tcW w:w="4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福建省闽清汇源制釉有限公司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Segoe UI" w:hAnsi="Segoe UI" w:eastAsia="Segoe UI" w:cs="Segoe U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2023/12/27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kMWUwYjcxMzEzZTk2ZDYyZTg5NWQyYTQ1ZWZlYWIifQ=="/>
  </w:docVars>
  <w:rsids>
    <w:rsidRoot w:val="00000000"/>
    <w:rsid w:val="46E30662"/>
    <w:rsid w:val="651354E2"/>
    <w:rsid w:val="74CD628D"/>
    <w:rsid w:val="75F41D72"/>
    <w:rsid w:val="7B5311D9"/>
    <w:rsid w:val="7DD3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59</Words>
  <Characters>107</Characters>
  <Lines>0</Lines>
  <Paragraphs>0</Paragraphs>
  <TotalTime>4</TotalTime>
  <ScaleCrop>false</ScaleCrop>
  <LinksUpToDate>false</LinksUpToDate>
  <CharactersWithSpaces>107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2022-12-01T02:45:00Z</dcterms:created>
  <dc:creator>Administrator.PC-20200604KBHW</dc:creator>
  <cp:lastModifiedBy>Administrator</cp:lastModifiedBy>
  <dcterms:modified xsi:type="dcterms:W3CDTF">2024-01-09T00:42:59Z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24826A0887634A469C822FB418353D36</vt:lpwstr>
  </property>
</Properties>
</file>