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left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napToGrid w:val="0"/>
        <w:spacing w:line="360" w:lineRule="auto"/>
        <w:ind w:left="0"/>
        <w:rPr>
          <w:rFonts w:hint="eastAsia" w:ascii="黑体" w:eastAsia="黑体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方正小标宋简体" w:eastAsia="方正小标宋简体" w:cs="方正小标宋简体"/>
          <w:spacing w:val="-14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spacing w:val="-14"/>
          <w:kern w:val="0"/>
          <w:sz w:val="44"/>
          <w:szCs w:val="44"/>
          <w:lang w:bidi="ar-SA"/>
        </w:rPr>
        <w:t>设施农业温室大棚省级补助</w:t>
      </w:r>
      <w:r>
        <w:rPr>
          <w:rFonts w:hint="eastAsia" w:ascii="方正小标宋简体" w:eastAsia="方正小标宋简体" w:cs="方正小标宋简体"/>
          <w:spacing w:val="-14"/>
          <w:kern w:val="0"/>
          <w:sz w:val="44"/>
          <w:szCs w:val="44"/>
          <w:lang w:eastAsia="zh-CN" w:bidi="ar-SA"/>
        </w:rPr>
        <w:t>项目实施方案</w:t>
      </w:r>
    </w:p>
    <w:p>
      <w:pPr>
        <w:widowControl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为大力推进我省设施农业发展，全面提升农业现代化水平，规范设施农业温室大棚</w:t>
      </w:r>
      <w:r>
        <w:rPr>
          <w:rFonts w:hint="eastAsia" w:ascii="仿宋_GB2312" w:eastAsia="仿宋_GB2312"/>
          <w:sz w:val="32"/>
          <w:szCs w:val="32"/>
          <w:lang w:eastAsia="zh-CN"/>
        </w:rPr>
        <w:t>省级补助项目实施</w:t>
      </w:r>
      <w:r>
        <w:rPr>
          <w:rFonts w:hint="eastAsia" w:ascii="仿宋_GB2312" w:eastAsia="仿宋_GB2312"/>
          <w:sz w:val="32"/>
          <w:szCs w:val="32"/>
        </w:rPr>
        <w:t>，提高资金使用效益，制定本</w:t>
      </w:r>
      <w:r>
        <w:rPr>
          <w:rFonts w:hint="eastAsia" w:ascii="仿宋_GB2312" w:eastAsia="仿宋_GB2312"/>
          <w:sz w:val="32"/>
          <w:szCs w:val="32"/>
          <w:lang w:eastAsia="zh-CN"/>
        </w:rPr>
        <w:t>实施方案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/>
        <w:numPr>
          <w:ilvl w:val="0"/>
          <w:numId w:val="1"/>
        </w:numPr>
        <w:ind w:left="720" w:firstLine="0"/>
        <w:rPr>
          <w:rFonts w:hint="default" w:eastAsia="黑体"/>
          <w:kern w:val="0"/>
          <w:sz w:val="32"/>
          <w:szCs w:val="32"/>
          <w:lang w:bidi="ar-SA"/>
        </w:rPr>
      </w:pPr>
      <w:r>
        <w:rPr>
          <w:rFonts w:hint="default" w:eastAsia="黑体"/>
          <w:kern w:val="0"/>
          <w:sz w:val="32"/>
          <w:szCs w:val="32"/>
          <w:lang w:eastAsia="zh-CN" w:bidi="ar-SA"/>
        </w:rPr>
        <w:t>补助对象</w:t>
      </w:r>
    </w:p>
    <w:p>
      <w:pPr>
        <w:widowControl/>
        <w:ind w:left="0" w:firstLine="640" w:firstLineChars="200"/>
        <w:rPr>
          <w:rFonts w:hint="default" w:eastAsia="仿宋_GB2312"/>
          <w:color w:val="000000"/>
          <w:kern w:val="0"/>
          <w:sz w:val="32"/>
          <w:szCs w:val="32"/>
        </w:rPr>
      </w:pPr>
      <w:r>
        <w:rPr>
          <w:rFonts w:hint="default" w:eastAsia="仿宋_GB2312"/>
          <w:kern w:val="0"/>
          <w:sz w:val="32"/>
          <w:szCs w:val="32"/>
          <w:lang w:eastAsia="zh-CN"/>
        </w:rPr>
        <w:t>补助</w:t>
      </w:r>
      <w:r>
        <w:rPr>
          <w:rFonts w:hint="default" w:eastAsia="仿宋_GB2312"/>
          <w:kern w:val="0"/>
          <w:sz w:val="32"/>
          <w:szCs w:val="32"/>
        </w:rPr>
        <w:t>对象为</w:t>
      </w:r>
      <w:r>
        <w:rPr>
          <w:rFonts w:hint="default" w:eastAsia="仿宋_GB2312"/>
          <w:color w:val="000000"/>
          <w:kern w:val="0"/>
          <w:sz w:val="32"/>
          <w:szCs w:val="32"/>
        </w:rPr>
        <w:t>集中建造各类温室大棚的专业大户、家庭农场、农民合作社、农业企业、科研单位、联户农户等实施主体。</w:t>
      </w:r>
    </w:p>
    <w:p>
      <w:pPr>
        <w:widowControl/>
        <w:ind w:left="0" w:firstLine="640" w:firstLineChars="200"/>
        <w:rPr>
          <w:rFonts w:hint="default" w:eastAsia="黑体"/>
          <w:kern w:val="0"/>
          <w:sz w:val="32"/>
          <w:szCs w:val="32"/>
          <w:lang w:eastAsia="zh-CN" w:bidi="ar-SA"/>
        </w:rPr>
      </w:pPr>
      <w:r>
        <w:rPr>
          <w:rFonts w:hint="default" w:eastAsia="黑体"/>
          <w:kern w:val="0"/>
          <w:sz w:val="32"/>
          <w:szCs w:val="32"/>
          <w:lang w:eastAsia="zh-CN" w:bidi="ar-SA"/>
        </w:rPr>
        <w:t>二、补助类型与标准</w:t>
      </w:r>
    </w:p>
    <w:p>
      <w:pPr>
        <w:widowControl/>
        <w:ind w:left="0"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用于补助符合省定条件的各类新建温室大棚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，主要类型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范围为智能温室、智能温控大棚一、智能温控大棚二、温室大棚一、温室大棚二、温室大棚三等六类符合省定补助建设标准的</w:t>
      </w:r>
      <w:r>
        <w:rPr>
          <w:rFonts w:hint="eastAsia" w:ascii="仿宋_GB2312" w:eastAsia="仿宋_GB2312"/>
          <w:color w:val="000000"/>
          <w:sz w:val="32"/>
          <w:szCs w:val="32"/>
        </w:rPr>
        <w:t>温室大棚，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以及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经专家评审认定达到相应省定标准的</w:t>
      </w:r>
      <w:r>
        <w:rPr>
          <w:rFonts w:hint="eastAsia" w:ascii="仿宋_GB2312" w:eastAsia="仿宋_GB2312"/>
          <w:color w:val="000000"/>
          <w:sz w:val="32"/>
          <w:szCs w:val="32"/>
        </w:rPr>
        <w:t>多样化棚型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温室大棚。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具体各类型标准如下：</w:t>
      </w:r>
    </w:p>
    <w:p>
      <w:pPr>
        <w:ind w:left="0" w:right="18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bCs/>
          <w:color w:val="000000"/>
          <w:kern w:val="0"/>
          <w:sz w:val="32"/>
          <w:szCs w:val="32"/>
        </w:rPr>
        <w:t>（一）智能温室建设标准：</w:t>
      </w:r>
      <w:r>
        <w:rPr>
          <w:rFonts w:hint="eastAsia" w:ascii="仿宋_GB2312" w:eastAsia="仿宋_GB2312"/>
          <w:sz w:val="32"/>
          <w:szCs w:val="32"/>
        </w:rPr>
        <w:t>高度不低于4.8m，肩高不低于4m。玻璃温室主立柱不少于120×60×3mm；阳光板温室主立柱不少于50×100×2.5mm。主立柱柱距不大于4m。桁架不少于60×40×2mm 或 50×50×2mm。纵梁、横梁方管不少于50×50×2mm。水槽黑板加工成型再热浸镀锌或热浸镀锌板冷弯成型，壁厚不少于2.5mm，水槽可代替</w:t>
      </w:r>
      <w:r>
        <w:rPr>
          <w:rFonts w:hint="eastAsia" w:ascii="仿宋_GB2312" w:eastAsia="仿宋_GB2312"/>
          <w:sz w:val="32"/>
          <w:szCs w:val="32"/>
          <w:lang w:eastAsia="zh-CN"/>
        </w:rPr>
        <w:t>肩部</w:t>
      </w:r>
      <w:r>
        <w:rPr>
          <w:rFonts w:hint="eastAsia" w:ascii="仿宋_GB2312" w:eastAsia="仿宋_GB2312"/>
          <w:sz w:val="32"/>
          <w:szCs w:val="32"/>
        </w:rPr>
        <w:t>纵梁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肩管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。主要材料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采用热浸镀锌管，并经防老化、耐腐蚀处理，现场组装不经焊接工艺。</w:t>
      </w:r>
      <w:r>
        <w:rPr>
          <w:rFonts w:hint="eastAsia" w:ascii="仿宋_GB2312" w:eastAsia="仿宋_GB2312"/>
          <w:sz w:val="32"/>
          <w:szCs w:val="32"/>
        </w:rPr>
        <w:t>覆盖材料为玻璃或聚碳酸酯板（阳光板），其中屋顶为钢化玻璃或高质量阳光板。配套电动遮阳、自动控温、通风、增湿、自动水肥、电气控制等系统。</w:t>
      </w:r>
    </w:p>
    <w:p>
      <w:pPr>
        <w:ind w:right="18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bCs/>
          <w:color w:val="000000"/>
          <w:kern w:val="0"/>
          <w:sz w:val="32"/>
          <w:szCs w:val="32"/>
        </w:rPr>
        <w:t>（二）智能温控大棚一建设标准：</w:t>
      </w:r>
      <w:r>
        <w:rPr>
          <w:rFonts w:hint="eastAsia" w:ascii="仿宋_GB2312" w:eastAsia="仿宋_GB2312"/>
          <w:sz w:val="32"/>
          <w:szCs w:val="32"/>
        </w:rPr>
        <w:t>棚体高度不低于4.6m，肩高不低于3m。主立柱方管不少于80×60×2mm或50×100×2mm，柱距不大于4m。拱管圆管不少于32×1.5mm，纵梁、横梁方管不少于50×50×2mm或60×40×2mm。大棚四周</w:t>
      </w:r>
      <w:r>
        <w:rPr>
          <w:rFonts w:hint="eastAsia" w:ascii="仿宋_GB2312" w:eastAsia="仿宋_GB2312"/>
          <w:sz w:val="32"/>
          <w:szCs w:val="32"/>
          <w:lang w:eastAsia="zh-CN"/>
        </w:rPr>
        <w:t>主立柱间</w:t>
      </w:r>
      <w:r>
        <w:rPr>
          <w:rFonts w:hint="eastAsia" w:ascii="仿宋_GB2312" w:eastAsia="仿宋_GB2312"/>
          <w:sz w:val="32"/>
          <w:szCs w:val="32"/>
        </w:rPr>
        <w:t>增设副立柱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主立柱采用不少于50×50×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0cm</w:t>
      </w:r>
      <w:r>
        <w:rPr>
          <w:rFonts w:hint="eastAsia" w:ascii="仿宋_GB2312" w:eastAsia="仿宋_GB2312"/>
          <w:sz w:val="32"/>
          <w:szCs w:val="32"/>
          <w:lang w:eastAsia="zh-CN"/>
        </w:rPr>
        <w:t>或</w:t>
      </w:r>
      <w:r>
        <w:rPr>
          <w:rFonts w:hint="eastAsia" w:ascii="仿宋_GB2312" w:eastAsia="仿宋_GB2312"/>
          <w:sz w:val="32"/>
          <w:szCs w:val="32"/>
          <w:lang w:eastAsia="zh-CN" w:bidi="ar-SA"/>
        </w:rPr>
        <w:t>φ</w:t>
      </w:r>
      <w:r>
        <w:rPr>
          <w:rFonts w:hint="eastAsia" w:ascii="仿宋_GB2312" w:eastAsia="仿宋_GB2312"/>
          <w:sz w:val="32"/>
          <w:szCs w:val="32"/>
          <w:lang w:val="en-US" w:eastAsia="zh-CN" w:bidi="ar-SA"/>
        </w:rPr>
        <w:t>60</w:t>
      </w:r>
      <w:r>
        <w:rPr>
          <w:rFonts w:hint="eastAsia" w:ascii="仿宋_GB2312" w:eastAsia="仿宋_GB2312"/>
          <w:sz w:val="32"/>
          <w:szCs w:val="32"/>
        </w:rPr>
        <w:t>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0cm点式独立基础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水槽壁厚不少于1.5mm，水槽可代替</w:t>
      </w:r>
      <w:r>
        <w:rPr>
          <w:rFonts w:hint="eastAsia" w:ascii="仿宋_GB2312" w:eastAsia="仿宋_GB2312"/>
          <w:sz w:val="32"/>
          <w:szCs w:val="32"/>
          <w:lang w:eastAsia="zh-CN"/>
        </w:rPr>
        <w:t>肩部纵梁（</w:t>
      </w:r>
      <w:r>
        <w:rPr>
          <w:rFonts w:hint="eastAsia" w:ascii="仿宋_GB2312" w:eastAsia="仿宋_GB2312"/>
          <w:sz w:val="32"/>
          <w:szCs w:val="32"/>
        </w:rPr>
        <w:t>肩管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。主要材料采用热浸镀锌管，现场组装采用螺栓紧固。配套</w:t>
      </w:r>
      <w:r>
        <w:rPr>
          <w:rFonts w:hint="eastAsia" w:ascii="仿宋_GB2312" w:eastAsia="仿宋_GB2312"/>
          <w:sz w:val="32"/>
          <w:szCs w:val="32"/>
          <w:lang w:eastAsia="zh-CN"/>
        </w:rPr>
        <w:t>自动开天窗或</w:t>
      </w:r>
      <w:r>
        <w:rPr>
          <w:rFonts w:hint="eastAsia" w:ascii="仿宋_GB2312" w:eastAsia="仿宋_GB2312"/>
          <w:sz w:val="32"/>
          <w:szCs w:val="32"/>
        </w:rPr>
        <w:t>湿帘风机或其他调温系统</w:t>
      </w:r>
      <w:r>
        <w:rPr>
          <w:rFonts w:hint="eastAsia" w:ascii="仿宋_GB2312" w:eastAsia="仿宋_GB2312"/>
          <w:sz w:val="32"/>
          <w:szCs w:val="32"/>
          <w:lang w:eastAsia="zh-CN"/>
        </w:rPr>
        <w:t>，配备</w:t>
      </w:r>
      <w:r>
        <w:rPr>
          <w:rFonts w:hint="eastAsia" w:ascii="仿宋_GB2312" w:eastAsia="仿宋_GB2312"/>
          <w:sz w:val="32"/>
          <w:szCs w:val="32"/>
        </w:rPr>
        <w:t>电动遮阳系统、自动水肥一体化设施。</w:t>
      </w:r>
    </w:p>
    <w:p>
      <w:pPr>
        <w:ind w:right="18" w:firstLine="643" w:firstLineChars="200"/>
        <w:rPr>
          <w:rFonts w:hint="eastAsia" w:ascii="楷体_GB2312" w:eastAsia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eastAsia="楷体_GB2312"/>
          <w:b/>
          <w:bCs/>
          <w:color w:val="000000"/>
          <w:kern w:val="0"/>
          <w:sz w:val="32"/>
          <w:szCs w:val="32"/>
        </w:rPr>
        <w:t>（三）智能温控大棚二建设标准</w:t>
      </w:r>
    </w:p>
    <w:p>
      <w:pPr>
        <w:ind w:right="18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1.类型一：</w:t>
      </w:r>
      <w:r>
        <w:rPr>
          <w:rFonts w:hint="eastAsia" w:ascii="仿宋_GB2312" w:eastAsia="仿宋_GB2312"/>
          <w:sz w:val="32"/>
          <w:szCs w:val="32"/>
        </w:rPr>
        <w:t>肩高不低于3.5 m，顶高不低于5 m。立柱圆管不少于114×2.5mm热浸镀锌钢管或外径不少于90×90mm方型水泥柱，柱距不大于6 m。三角屋架上弦梁不少于40 ×40×3mm角钢，下弦梁不少于50 × 50×4mm角钢。檩条不少于100×1.2mm。主立柱采用不少于50×50×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0cm点式独立基础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屋面采用覆盖隔热屋面板或保温膜加遮阳网。配套（以下三选一）：四周采用一膜一网覆盖，</w:t>
      </w:r>
      <w:r>
        <w:rPr>
          <w:rFonts w:hint="eastAsia" w:ascii="仿宋_GB2312" w:eastAsia="仿宋_GB2312"/>
          <w:sz w:val="32"/>
          <w:szCs w:val="32"/>
          <w:lang w:eastAsia="zh-CN"/>
        </w:rPr>
        <w:t>配套自动开天窗或</w:t>
      </w:r>
      <w:r>
        <w:rPr>
          <w:rFonts w:hint="eastAsia" w:ascii="仿宋_GB2312" w:eastAsia="仿宋_GB2312"/>
          <w:sz w:val="32"/>
          <w:szCs w:val="32"/>
        </w:rPr>
        <w:t>湿帘</w:t>
      </w:r>
      <w:r>
        <w:rPr>
          <w:rFonts w:hint="eastAsia" w:ascii="仿宋_GB2312" w:eastAsia="仿宋_GB2312"/>
          <w:sz w:val="32"/>
          <w:szCs w:val="32"/>
          <w:lang w:eastAsia="zh-CN"/>
        </w:rPr>
        <w:t>风机</w:t>
      </w:r>
      <w:r>
        <w:rPr>
          <w:rFonts w:hint="eastAsia" w:ascii="仿宋_GB2312" w:eastAsia="仿宋_GB2312"/>
          <w:sz w:val="32"/>
          <w:szCs w:val="32"/>
        </w:rPr>
        <w:t>或其他降温系统；保温阻燃隔热板，配置制冷机组；墙体阻燃泡沫板，屋顶配置风球。以上组装配件中的焊接件全部采用先焊接并经防腐处理，现场组装采用螺栓紧固。</w:t>
      </w:r>
    </w:p>
    <w:p>
      <w:pPr>
        <w:ind w:right="18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2.类型二：</w:t>
      </w:r>
      <w:r>
        <w:rPr>
          <w:rFonts w:hint="eastAsia" w:ascii="仿宋_GB2312" w:eastAsia="仿宋_GB2312"/>
          <w:sz w:val="32"/>
          <w:szCs w:val="32"/>
        </w:rPr>
        <w:t>肩高不低于3 m，顶高不低于4 m。四周墙裙采用砖体（混凝土）圈梁厚不少于150 mm，高不少于400 mm（含地下100 mm）；或拱管底部采用水泥浇筑，外径不小于200 × 200mm。拱杆圆管不少于32×1.5mm热浸镀锌钢管。纵拉杆圆管不少于25×1.4mm热浸镀锌钢管。配套顶部和四周采用一膜两网或两膜两网或两膜一被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卷帘装置，</w:t>
      </w:r>
      <w:r>
        <w:rPr>
          <w:rFonts w:hint="eastAsia" w:ascii="仿宋_GB2312" w:eastAsia="仿宋_GB2312"/>
          <w:sz w:val="32"/>
          <w:szCs w:val="32"/>
          <w:lang w:eastAsia="zh-CN"/>
        </w:rPr>
        <w:t>配套自动开天窗或</w:t>
      </w:r>
      <w:r>
        <w:rPr>
          <w:rFonts w:hint="eastAsia" w:ascii="仿宋_GB2312" w:eastAsia="仿宋_GB2312"/>
          <w:sz w:val="32"/>
          <w:szCs w:val="32"/>
        </w:rPr>
        <w:t>湿帘</w:t>
      </w:r>
      <w:r>
        <w:rPr>
          <w:rFonts w:hint="eastAsia" w:ascii="仿宋_GB2312" w:eastAsia="仿宋_GB2312"/>
          <w:sz w:val="32"/>
          <w:szCs w:val="32"/>
          <w:lang w:eastAsia="zh-CN"/>
        </w:rPr>
        <w:t>风机</w:t>
      </w:r>
      <w:r>
        <w:rPr>
          <w:rFonts w:hint="eastAsia" w:ascii="仿宋_GB2312" w:eastAsia="仿宋_GB2312"/>
          <w:sz w:val="32"/>
          <w:szCs w:val="32"/>
        </w:rPr>
        <w:t>降温或制冷机组</w:t>
      </w:r>
      <w:r>
        <w:rPr>
          <w:rFonts w:hint="eastAsia" w:ascii="仿宋_GB2312" w:eastAsia="仿宋_GB2312"/>
          <w:sz w:val="32"/>
          <w:szCs w:val="32"/>
          <w:lang w:eastAsia="zh-CN"/>
        </w:rPr>
        <w:t>或</w:t>
      </w:r>
      <w:r>
        <w:rPr>
          <w:rFonts w:hint="eastAsia" w:ascii="仿宋_GB2312" w:eastAsia="仿宋_GB2312"/>
          <w:sz w:val="32"/>
          <w:szCs w:val="32"/>
        </w:rPr>
        <w:t>其他降温系统。以上组装配件中的焊接件全部采用先焊接并经防腐处理，现场组装采用螺栓紧固。</w:t>
      </w:r>
    </w:p>
    <w:p>
      <w:pPr>
        <w:ind w:right="18" w:firstLine="643" w:firstLineChars="200"/>
        <w:rPr>
          <w:rFonts w:hint="eastAsia" w:ascii="楷体_GB2312" w:eastAsia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eastAsia="楷体_GB2312"/>
          <w:b/>
          <w:bCs/>
          <w:color w:val="000000"/>
          <w:kern w:val="0"/>
          <w:sz w:val="32"/>
          <w:szCs w:val="32"/>
        </w:rPr>
        <w:t>（四）温室大棚一建设标准</w:t>
      </w:r>
    </w:p>
    <w:p>
      <w:pPr>
        <w:ind w:right="18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1.类型一：</w:t>
      </w:r>
      <w:r>
        <w:rPr>
          <w:rFonts w:hint="eastAsia" w:ascii="仿宋_GB2312" w:eastAsia="仿宋_GB2312"/>
          <w:sz w:val="32"/>
          <w:szCs w:val="32"/>
        </w:rPr>
        <w:t>棚体高度不低于3.5m，肩高不低于2m。立柱方管不少于60×40×2mm或50×50×2mm；圆管不少于60×2mm，柱距不大于3m。肩管方管不少于40×40×1.8mm；圆管不少于47×1.8mm。拱管圆管不少于32×1.5mm；其中棚宽跨度6 m的不少于25×1.5mm。</w:t>
      </w:r>
    </w:p>
    <w:p>
      <w:pPr>
        <w:tabs>
          <w:tab w:val="left" w:pos="5460"/>
        </w:tabs>
        <w:ind w:right="18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2.类型二：</w:t>
      </w:r>
      <w:r>
        <w:rPr>
          <w:rFonts w:hint="eastAsia" w:ascii="仿宋_GB2312" w:eastAsia="仿宋_GB2312"/>
          <w:sz w:val="32"/>
          <w:szCs w:val="32"/>
        </w:rPr>
        <w:t>棚体高度不低于3.5m，肩高不低于2m。水泥立柱外径不少于110×110mm，柱距不大于3m。肩管方管不少于40×40×1.8mm；圆管不少于47×1.8mm。拱管圆管不少于32×1.2mm或不少于25×1.4mm。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两类型主要材料均采用热浸镀锌管。组装配件中的焊接件先焊接并经防腐处理。现场组装采用螺栓或M5自攻螺栓紧固。水槽可代替</w:t>
      </w:r>
      <w:r>
        <w:rPr>
          <w:rFonts w:hint="eastAsia" w:ascii="仿宋_GB2312" w:eastAsia="仿宋_GB2312"/>
          <w:sz w:val="32"/>
          <w:szCs w:val="32"/>
          <w:lang w:eastAsia="zh-CN"/>
        </w:rPr>
        <w:t>肩部纵梁（</w:t>
      </w:r>
      <w:r>
        <w:rPr>
          <w:rFonts w:hint="eastAsia" w:ascii="仿宋_GB2312" w:eastAsia="仿宋_GB2312"/>
          <w:sz w:val="32"/>
          <w:szCs w:val="32"/>
        </w:rPr>
        <w:t>肩管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。配套水肥一体化设施。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bCs/>
          <w:color w:val="000000"/>
          <w:kern w:val="0"/>
          <w:sz w:val="32"/>
          <w:szCs w:val="32"/>
        </w:rPr>
        <w:t>（五）温室大棚二建设标准：</w:t>
      </w:r>
      <w:r>
        <w:rPr>
          <w:rFonts w:hint="eastAsia" w:ascii="仿宋_GB2312" w:eastAsia="仿宋_GB2312"/>
          <w:sz w:val="32"/>
          <w:szCs w:val="32"/>
        </w:rPr>
        <w:t>棚体高度不低于3.5m，肩高不低于2m。立柱方管不少于40×40×2mm，圆管不少于47×2mm，其中棚宽跨度6 m的圆管不少于42×2mm；水泥立柱外径不少于100×100mm。柱距不大于3m。肩管方管不少于40×40×1.5mm，圆管不少于40×1.5mm。拱管圆管不少于25×1.2mm，其中棚宽跨度6 m的不少于22×1.2mm。主要材料均采用热浸镀锌管。组装配件中的焊接件先经焊接并经防腐处理。现场组装采用螺栓或M5自攻螺栓紧固。水槽可代替</w:t>
      </w:r>
      <w:r>
        <w:rPr>
          <w:rFonts w:hint="eastAsia" w:ascii="仿宋_GB2312" w:eastAsia="仿宋_GB2312"/>
          <w:sz w:val="32"/>
          <w:szCs w:val="32"/>
          <w:lang w:eastAsia="zh-CN"/>
        </w:rPr>
        <w:t>肩部纵梁（</w:t>
      </w:r>
      <w:r>
        <w:rPr>
          <w:rFonts w:hint="eastAsia" w:ascii="仿宋_GB2312" w:eastAsia="仿宋_GB2312"/>
          <w:sz w:val="32"/>
          <w:szCs w:val="32"/>
        </w:rPr>
        <w:t>肩管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。配套水肥一体化设施。</w:t>
      </w:r>
    </w:p>
    <w:p>
      <w:pPr>
        <w:ind w:firstLine="643" w:firstLineChars="200"/>
        <w:rPr>
          <w:rFonts w:hint="eastAsia" w:ascii="楷体_GB2312" w:eastAsia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eastAsia="楷体_GB2312"/>
          <w:b/>
          <w:bCs/>
          <w:color w:val="000000"/>
          <w:kern w:val="0"/>
          <w:sz w:val="32"/>
          <w:szCs w:val="32"/>
        </w:rPr>
        <w:t>（六）温室大棚三建设标准</w:t>
      </w:r>
    </w:p>
    <w:p>
      <w:pPr>
        <w:tabs>
          <w:tab w:val="left" w:pos="5460"/>
        </w:tabs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1.类型一：</w:t>
      </w:r>
      <w:r>
        <w:rPr>
          <w:rFonts w:hint="eastAsia" w:ascii="仿宋_GB2312" w:eastAsia="仿宋_GB2312"/>
          <w:sz w:val="32"/>
          <w:szCs w:val="32"/>
        </w:rPr>
        <w:t>棚体高度不低于3m，肩高不低于2m。立柱圆管不少于47×1.8mm；水泥立柱外径不少于90×90mm。立柱间距不大于3m。纵梁圆管不少于40×1.8mm。拱管圆管不少于20×1.2mm。主体骨架与地面接触的材料采用热浸镀锌管。直接焊接的焊点必须满焊且做防锈处理。现场组装采用螺栓或M5自攻螺栓紧固。水槽可代替</w:t>
      </w:r>
      <w:r>
        <w:rPr>
          <w:rFonts w:hint="eastAsia" w:ascii="仿宋_GB2312" w:eastAsia="仿宋_GB2312"/>
          <w:sz w:val="32"/>
          <w:szCs w:val="32"/>
          <w:lang w:eastAsia="zh-CN"/>
        </w:rPr>
        <w:t>肩部纵梁（</w:t>
      </w:r>
      <w:r>
        <w:rPr>
          <w:rFonts w:hint="eastAsia" w:ascii="仿宋_GB2312" w:eastAsia="仿宋_GB2312"/>
          <w:sz w:val="32"/>
          <w:szCs w:val="32"/>
        </w:rPr>
        <w:t>肩管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。配套喷灌或滴灌或其它节水灌溉方式。</w:t>
      </w:r>
    </w:p>
    <w:p>
      <w:pPr>
        <w:widowControl/>
        <w:ind w:firstLine="643" w:firstLineChars="200"/>
        <w:rPr>
          <w:rFonts w:hint="eastAsia" w:ascii="仿宋_GB2312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2.类型二：</w:t>
      </w:r>
      <w:r>
        <w:rPr>
          <w:rFonts w:hint="eastAsia" w:ascii="仿宋_GB2312" w:eastAsia="仿宋_GB2312"/>
          <w:sz w:val="32"/>
          <w:szCs w:val="32"/>
        </w:rPr>
        <w:t>棚体高度不低于2.5m，棚宽一般6-9m。棚宽7m以下的拱管不少于25×1.2mm；棚宽大于7m的拱管不少于32×1.2mm。顶纵向拉杆不少于20×1.2mm。拱管间距不大于1.2m。棚头棚尾两侧各一根不少于25×1.2mm斜拉撑。材料采用热浸镀锌管。配套喷灌或滴灌或其它节水灌溉方式。</w:t>
      </w:r>
    </w:p>
    <w:p>
      <w:pPr>
        <w:ind w:firstLine="640" w:firstLineChars="200"/>
        <w:rPr>
          <w:rStyle w:val="7"/>
          <w:rFonts w:hint="default" w:eastAsia="黑体"/>
          <w:b w:val="0"/>
          <w:color w:val="000000"/>
          <w:sz w:val="32"/>
          <w:szCs w:val="32"/>
          <w:lang w:eastAsia="zh-CN" w:bidi="ar-SA"/>
        </w:rPr>
      </w:pPr>
      <w:r>
        <w:rPr>
          <w:rStyle w:val="7"/>
          <w:rFonts w:hint="default" w:eastAsia="黑体"/>
          <w:b w:val="0"/>
          <w:color w:val="000000"/>
          <w:sz w:val="32"/>
          <w:szCs w:val="32"/>
          <w:lang w:eastAsia="zh-CN" w:bidi="ar-SA"/>
        </w:rPr>
        <w:t>三、补助面积与标准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bCs/>
          <w:color w:val="000000"/>
          <w:kern w:val="0"/>
          <w:sz w:val="32"/>
          <w:szCs w:val="32"/>
        </w:rPr>
        <w:t>（一）起补面积。</w:t>
      </w:r>
      <w:r>
        <w:rPr>
          <w:rFonts w:hint="eastAsia" w:ascii="仿宋_GB2312" w:eastAsia="仿宋_GB2312"/>
          <w:color w:val="000000"/>
          <w:sz w:val="32"/>
          <w:szCs w:val="32"/>
        </w:rPr>
        <w:t>各类温室大棚的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起补面积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为智能温室2亩、智能温控大棚一10亩、智能温控大棚二10亩、温室大棚一20亩、温室大棚二20亩、温室大棚三20亩。多棚型申报的合计起补面积以其中起补要求高的为准。因灾倒塌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原地或异地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重建不受起补面积限制。</w:t>
      </w:r>
    </w:p>
    <w:p>
      <w:pPr>
        <w:widowControl/>
        <w:ind w:firstLine="643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楷体_GB2312" w:eastAsia="楷体_GB2312"/>
          <w:b/>
          <w:bCs/>
          <w:color w:val="000000"/>
          <w:kern w:val="0"/>
          <w:sz w:val="32"/>
          <w:szCs w:val="32"/>
        </w:rPr>
        <w:t>（二）基本补助标准。</w:t>
      </w:r>
      <w:r>
        <w:rPr>
          <w:rFonts w:hint="eastAsia" w:ascii="仿宋_GB2312" w:eastAsia="仿宋_GB2312"/>
          <w:sz w:val="32"/>
          <w:szCs w:val="32"/>
        </w:rPr>
        <w:t>参照原六类省定温室大棚补助标准，即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智能温室</w:t>
      </w:r>
      <w:r>
        <w:rPr>
          <w:rFonts w:hint="eastAsia" w:ascii="仿宋_GB2312" w:eastAsia="仿宋_GB2312"/>
          <w:kern w:val="0"/>
          <w:sz w:val="32"/>
          <w:szCs w:val="32"/>
        </w:rPr>
        <w:t>每亩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10万元、智能温控大棚一</w:t>
      </w:r>
      <w:r>
        <w:rPr>
          <w:rFonts w:hint="eastAsia" w:ascii="仿宋_GB2312" w:eastAsia="仿宋_GB2312"/>
          <w:kern w:val="0"/>
          <w:sz w:val="32"/>
          <w:szCs w:val="32"/>
        </w:rPr>
        <w:t>每亩5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（其中未配备外遮阳系统的智能温控大棚一基本补助标准调整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每亩补助4万元）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、智能温控大棚二</w:t>
      </w:r>
      <w:r>
        <w:rPr>
          <w:rFonts w:hint="eastAsia" w:ascii="仿宋_GB2312" w:eastAsia="仿宋_GB2312"/>
          <w:kern w:val="0"/>
          <w:sz w:val="32"/>
          <w:szCs w:val="32"/>
        </w:rPr>
        <w:t>每亩2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万元、温室大棚一</w:t>
      </w:r>
      <w:r>
        <w:rPr>
          <w:rFonts w:hint="eastAsia" w:ascii="仿宋_GB2312" w:eastAsia="仿宋_GB2312"/>
          <w:kern w:val="0"/>
          <w:sz w:val="32"/>
          <w:szCs w:val="32"/>
        </w:rPr>
        <w:t>每亩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1万元、温室大棚二</w:t>
      </w:r>
      <w:r>
        <w:rPr>
          <w:rFonts w:hint="eastAsia" w:ascii="仿宋_GB2312" w:eastAsia="仿宋_GB2312"/>
          <w:kern w:val="0"/>
          <w:sz w:val="32"/>
          <w:szCs w:val="32"/>
        </w:rPr>
        <w:t>每亩0.75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万元、温室大棚三</w:t>
      </w:r>
      <w:r>
        <w:rPr>
          <w:rFonts w:hint="eastAsia" w:ascii="仿宋_GB2312" w:eastAsia="仿宋_GB2312"/>
          <w:kern w:val="0"/>
          <w:sz w:val="32"/>
          <w:szCs w:val="32"/>
        </w:rPr>
        <w:t>每亩0.5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万元。</w:t>
      </w:r>
    </w:p>
    <w:p>
      <w:pPr>
        <w:adjustRightInd w:val="0"/>
        <w:ind w:firstLine="640" w:firstLineChars="200"/>
        <w:rPr>
          <w:rFonts w:hint="default" w:eastAsia="黑体"/>
          <w:bCs/>
          <w:sz w:val="32"/>
          <w:szCs w:val="32"/>
          <w:lang w:eastAsia="zh-CN" w:bidi="ar-SA"/>
        </w:rPr>
      </w:pPr>
      <w:r>
        <w:rPr>
          <w:rFonts w:hint="default" w:eastAsia="黑体"/>
          <w:bCs/>
          <w:color w:val="000000"/>
          <w:sz w:val="32"/>
          <w:szCs w:val="32"/>
          <w:lang w:eastAsia="zh-CN" w:bidi="ar-SA"/>
        </w:rPr>
        <w:t>四、项目</w:t>
      </w:r>
      <w:r>
        <w:rPr>
          <w:rFonts w:hint="default" w:eastAsia="黑体"/>
          <w:bCs/>
          <w:sz w:val="32"/>
          <w:szCs w:val="32"/>
          <w:lang w:eastAsia="zh-CN" w:bidi="ar-SA"/>
        </w:rPr>
        <w:t>管理</w:t>
      </w:r>
    </w:p>
    <w:p>
      <w:pPr>
        <w:adjustRightInd w:val="0"/>
        <w:ind w:firstLine="643" w:firstLineChars="200"/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bCs/>
          <w:color w:val="000000"/>
          <w:kern w:val="0"/>
          <w:sz w:val="32"/>
          <w:szCs w:val="32"/>
        </w:rPr>
        <w:t>（一）项目验收。</w:t>
      </w:r>
      <w:r>
        <w:rPr>
          <w:rFonts w:hint="eastAsia" w:ascii="仿宋_GB2312" w:eastAsia="仿宋_GB2312"/>
          <w:sz w:val="32"/>
          <w:szCs w:val="32"/>
        </w:rPr>
        <w:t>县级农业农村部门要组织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对当年实施的</w:t>
      </w:r>
      <w:r>
        <w:rPr>
          <w:rFonts w:hint="eastAsia" w:ascii="仿宋_GB2312" w:eastAsia="仿宋_GB2312"/>
          <w:sz w:val="32"/>
          <w:szCs w:val="32"/>
        </w:rPr>
        <w:t>设施农业温室大棚补助项目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eastAsia="仿宋_GB2312"/>
          <w:sz w:val="32"/>
          <w:szCs w:val="32"/>
        </w:rPr>
        <w:t>验收，</w:t>
      </w:r>
      <w:r>
        <w:rPr>
          <w:rFonts w:hint="eastAsia" w:ascii="仿宋_GB2312" w:eastAsia="仿宋_GB2312"/>
          <w:sz w:val="32"/>
          <w:szCs w:val="32"/>
          <w:lang w:eastAsia="zh-CN"/>
        </w:rPr>
        <w:t>验收内容、验收方法、验收程序、验收报告、验收表等参照原办法</w:t>
      </w:r>
      <w:r>
        <w:rPr>
          <w:rFonts w:hint="eastAsia" w:ascii="仿宋_GB2312" w:eastAsia="仿宋_GB2312"/>
          <w:sz w:val="32"/>
          <w:szCs w:val="32"/>
        </w:rPr>
        <w:t>（闽农种植函〔2019〕576号）</w:t>
      </w:r>
      <w:r>
        <w:rPr>
          <w:rFonts w:hint="eastAsia" w:ascii="仿宋_GB2312" w:eastAsia="仿宋_GB2312"/>
          <w:sz w:val="32"/>
          <w:szCs w:val="32"/>
          <w:lang w:eastAsia="zh-CN"/>
        </w:rPr>
        <w:t>执行。</w:t>
      </w:r>
      <w:r>
        <w:rPr>
          <w:rFonts w:hint="eastAsia" w:ascii="仿宋_GB2312" w:eastAsia="仿宋_GB2312"/>
          <w:sz w:val="32"/>
          <w:szCs w:val="32"/>
        </w:rPr>
        <w:t>对验收中遇到的建设标准等难以判定的重大问题，可由县级农业</w:t>
      </w:r>
      <w:r>
        <w:rPr>
          <w:rFonts w:hint="eastAsia" w:ascii="仿宋_GB2312" w:eastAsia="仿宋_GB2312"/>
          <w:sz w:val="32"/>
          <w:szCs w:val="32"/>
          <w:lang w:eastAsia="zh-CN"/>
        </w:rPr>
        <w:t>农村</w:t>
      </w:r>
      <w:r>
        <w:rPr>
          <w:rFonts w:hint="eastAsia" w:ascii="仿宋_GB2312" w:eastAsia="仿宋_GB2312"/>
          <w:sz w:val="32"/>
          <w:szCs w:val="32"/>
        </w:rPr>
        <w:t>部门提出书面请示，省农业</w:t>
      </w:r>
      <w:r>
        <w:rPr>
          <w:rFonts w:hint="eastAsia" w:ascii="仿宋_GB2312" w:eastAsia="仿宋_GB2312"/>
          <w:sz w:val="32"/>
          <w:szCs w:val="32"/>
          <w:lang w:eastAsia="zh-CN"/>
        </w:rPr>
        <w:t>农村</w:t>
      </w:r>
      <w:r>
        <w:rPr>
          <w:rFonts w:hint="eastAsia" w:ascii="仿宋_GB2312" w:eastAsia="仿宋_GB2312"/>
          <w:sz w:val="32"/>
          <w:szCs w:val="32"/>
        </w:rPr>
        <w:t>厅适时组织省级专家评审，并书面函复，作为项目验收及资金拨付的依据。</w:t>
      </w:r>
      <w:r>
        <w:rPr>
          <w:rFonts w:hint="eastAsia" w:ascii="仿宋_GB2312" w:eastAsia="仿宋_GB2312"/>
          <w:color w:val="000000"/>
          <w:sz w:val="32"/>
          <w:szCs w:val="32"/>
        </w:rPr>
        <w:t>验收合格的补助项目，县级农业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农村</w:t>
      </w:r>
      <w:r>
        <w:rPr>
          <w:rFonts w:hint="eastAsia" w:ascii="仿宋_GB2312" w:eastAsia="仿宋_GB2312"/>
          <w:color w:val="000000"/>
          <w:sz w:val="32"/>
          <w:szCs w:val="32"/>
        </w:rPr>
        <w:t>部门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应</w:t>
      </w:r>
      <w:r>
        <w:rPr>
          <w:rFonts w:hint="eastAsia" w:ascii="仿宋_GB2312" w:eastAsia="仿宋_GB2312"/>
          <w:color w:val="000000"/>
          <w:sz w:val="32"/>
          <w:szCs w:val="32"/>
        </w:rPr>
        <w:t>及时将具体情况在项目所在地村委会公示7天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如有异议应及时整改补充，再次公示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7天。</w:t>
      </w:r>
    </w:p>
    <w:p>
      <w:pPr>
        <w:adjustRightInd w:val="0"/>
        <w:ind w:firstLine="643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bCs/>
          <w:color w:val="000000"/>
          <w:kern w:val="0"/>
          <w:sz w:val="32"/>
          <w:szCs w:val="32"/>
        </w:rPr>
        <w:t>（二）资料存档。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县级农业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农村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部门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应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做好项目资料整理存档，包括项目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储备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、转报文件、资金预拨文件、变更、验收报告及附件、公示、拨付、整改通知等材料及必要相片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，做到一项目一档案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ind w:firstLine="643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楷体_GB2312" w:eastAsia="楷体_GB2312"/>
          <w:b/>
          <w:bCs/>
          <w:color w:val="000000"/>
          <w:kern w:val="0"/>
          <w:sz w:val="32"/>
          <w:szCs w:val="32"/>
          <w:lang w:val="en-US" w:eastAsia="zh-CN"/>
        </w:rPr>
        <w:t>（三）</w:t>
      </w:r>
      <w:r>
        <w:rPr>
          <w:rFonts w:hint="eastAsia" w:ascii="楷体_GB2312" w:eastAsia="楷体_GB2312"/>
          <w:b/>
          <w:kern w:val="0"/>
          <w:sz w:val="32"/>
          <w:szCs w:val="32"/>
          <w:lang w:val="en-US" w:eastAsia="zh-CN"/>
        </w:rPr>
        <w:t>绩效管理。</w:t>
      </w:r>
      <w:r>
        <w:rPr>
          <w:rFonts w:hint="eastAsia" w:ascii="仿宋_GB2312" w:eastAsia="仿宋_GB2312"/>
          <w:bCs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</w:rPr>
        <w:t>级农业农村、财政部门</w:t>
      </w:r>
      <w:r>
        <w:rPr>
          <w:rFonts w:hint="eastAsia" w:ascii="仿宋_GB2312" w:eastAsia="仿宋_GB2312"/>
          <w:sz w:val="32"/>
          <w:szCs w:val="32"/>
          <w:lang w:eastAsia="zh-CN"/>
        </w:rPr>
        <w:t>要加强绩效管理，认真组织开展绩效评价，强化评价结果运用。</w:t>
      </w:r>
      <w:r>
        <w:rPr>
          <w:rFonts w:hint="eastAsia" w:ascii="仿宋_GB2312" w:eastAsia="仿宋_GB2312"/>
          <w:kern w:val="0"/>
          <w:sz w:val="32"/>
          <w:szCs w:val="32"/>
        </w:rPr>
        <w:t>相关单位及个人应当自觉接受审计、财政、农业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农村</w:t>
      </w:r>
      <w:r>
        <w:rPr>
          <w:rFonts w:hint="eastAsia" w:ascii="仿宋_GB2312" w:eastAsia="仿宋_GB2312"/>
          <w:kern w:val="0"/>
          <w:sz w:val="32"/>
          <w:szCs w:val="32"/>
        </w:rPr>
        <w:t>等部门的监督检查，及时提供相关资料。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BFC325"/>
    <w:multiLevelType w:val="singleLevel"/>
    <w:tmpl w:val="EFBFC325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7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ZDZhZWJmZGRlNmM3YWQ4YTYxZmVlN2JmOTIzNWUifQ=="/>
  </w:docVars>
  <w:rsids>
    <w:rsidRoot w:val="035D506B"/>
    <w:rsid w:val="035D506B"/>
    <w:rsid w:val="042B7200"/>
    <w:rsid w:val="095813E4"/>
    <w:rsid w:val="26682C32"/>
    <w:rsid w:val="28223878"/>
    <w:rsid w:val="32460912"/>
    <w:rsid w:val="423157A6"/>
    <w:rsid w:val="52D24380"/>
    <w:rsid w:val="6B786A34"/>
    <w:rsid w:val="6EB7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80" w:lineRule="exact"/>
      <w:outlineLvl w:val="2"/>
    </w:pPr>
    <w:rPr>
      <w:rFonts w:eastAsia="楷体_GB2312"/>
      <w:b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2024-06-05T00:20:00Z</dcterms:created>
  <dc:creator>随安</dc:creator>
  <cp:lastModifiedBy>随安</cp:lastModifiedBy>
  <dcterms:modified xsi:type="dcterms:W3CDTF">2024-06-05T00:30:40Z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FF56B22DCD2E423E9E86AF0425F5F2B9_11</vt:lpwstr>
  </property>
</Properties>
</file>