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ascii="宋体" w:hAnsi="宋体" w:eastAsia="宋体" w:cs="宋体"/>
          <w:sz w:val="32"/>
          <w:szCs w:val="32"/>
          <w:lang w:eastAsia="zh-CN"/>
        </w:rPr>
        <w:t>附件：</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畜禽粪污资源化利用提升项目实施方案</w:t>
      </w:r>
    </w:p>
    <w:p>
      <w:pPr>
        <w:jc w:val="center"/>
        <w:rPr>
          <w:rFonts w:hint="eastAsia" w:ascii="仿宋" w:hAnsi="仿宋" w:eastAsia="仿宋" w:cs="仿宋"/>
          <w:sz w:val="32"/>
          <w:szCs w:val="32"/>
          <w:lang w:val="en-US" w:eastAsia="zh-CN"/>
        </w:rPr>
      </w:pPr>
      <w:bookmarkStart w:id="0" w:name="_GoBack"/>
      <w:bookmarkEnd w:id="0"/>
      <w:r>
        <w:rPr>
          <w:rFonts w:hint="eastAsia" w:ascii="宋体" w:hAnsi="宋体" w:eastAsia="宋体" w:cs="宋体"/>
          <w:b/>
          <w:bCs/>
          <w:sz w:val="44"/>
          <w:szCs w:val="44"/>
          <w:lang w:val="en-US" w:eastAsia="zh-CN"/>
        </w:rPr>
        <w:t>编写提纲</w:t>
      </w:r>
    </w:p>
    <w:p>
      <w:pPr>
        <w:rPr>
          <w:rFonts w:hint="eastAsia" w:ascii="仿宋" w:hAnsi="仿宋" w:eastAsia="仿宋" w:cs="仿宋"/>
          <w:sz w:val="32"/>
          <w:szCs w:val="32"/>
          <w:lang w:val="en-US" w:eastAsia="zh-CN"/>
        </w:rPr>
      </w:pPr>
    </w:p>
    <w:p>
      <w:pPr>
        <w:numPr>
          <w:ilvl w:val="0"/>
          <w:numId w:val="1"/>
        </w:numPr>
        <w:ind w:left="64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项目摘要</w:t>
      </w:r>
    </w:p>
    <w:p>
      <w:pPr>
        <w:numPr>
          <w:ilvl w:val="0"/>
          <w:numId w:val="0"/>
        </w:numPr>
        <w:rPr>
          <w:rFonts w:hint="default" w:ascii="黑体" w:hAnsi="黑体" w:eastAsia="黑体" w:cs="黑体"/>
          <w:b w:val="0"/>
          <w:bCs w:val="0"/>
          <w:sz w:val="32"/>
          <w:szCs w:val="32"/>
          <w:lang w:val="en-US" w:eastAsia="zh-CN"/>
        </w:rPr>
      </w:pPr>
      <w:r>
        <w:rPr>
          <w:rFonts w:hint="eastAsia" w:ascii="仿宋" w:hAnsi="仿宋" w:eastAsia="仿宋" w:cs="仿宋"/>
          <w:b w:val="0"/>
          <w:bCs w:val="0"/>
          <w:sz w:val="32"/>
          <w:szCs w:val="32"/>
          <w:lang w:val="en-US" w:eastAsia="zh-CN"/>
        </w:rPr>
        <w:t xml:space="preserve">    包含项目承担单位、建设地点、主要建设内容、项目投资及资金筹措等内容。</w:t>
      </w:r>
    </w:p>
    <w:p>
      <w:pPr>
        <w:numPr>
          <w:ilvl w:val="0"/>
          <w:numId w:val="1"/>
        </w:numPr>
        <w:ind w:left="64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项目基本情况</w:t>
      </w:r>
    </w:p>
    <w:p>
      <w:pPr>
        <w:numPr>
          <w:ilvl w:val="0"/>
          <w:numId w:val="0"/>
        </w:numPr>
        <w:ind w:left="640"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项目单位介绍、项目建设地点等内容。</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三、项目背景</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主要分析项目实施的必要性、可行性。</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四、项目实施的总体思路和目标</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详细阐述利用项目资金提升畜禽粪污资源化利用水平的总体思路和路径措施。包含治理路径、工艺选型、达到目标等。</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五、主要建设内容</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项目必须对建设内容和资金测算等进行详细说明。</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六、投资估算和资金筹措</w:t>
      </w:r>
    </w:p>
    <w:p>
      <w:pPr>
        <w:numPr>
          <w:ilvl w:val="0"/>
          <w:numId w:val="0"/>
        </w:numPr>
        <w:ind w:leftChars="0"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七、项目组织管理与保障措施</w:t>
      </w:r>
    </w:p>
    <w:p>
      <w:pPr>
        <w:numPr>
          <w:ilvl w:val="0"/>
          <w:numId w:val="0"/>
        </w:numPr>
        <w:ind w:leftChars="0"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八、社会生态效益分析</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九、有关证明材料</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营业执照、近二年审计报告，可养区、养殖备案、规划、环评、用地等证明材料</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十、附图与附表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97038"/>
    <w:multiLevelType w:val="singleLevel"/>
    <w:tmpl w:val="05397038"/>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73469"/>
    <w:rsid w:val="03951146"/>
    <w:rsid w:val="067916F2"/>
    <w:rsid w:val="1908762F"/>
    <w:rsid w:val="52AA7A61"/>
    <w:rsid w:val="5F173469"/>
    <w:rsid w:val="6184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2021-09-26T03:25:00Z</dcterms:created>
  <dc:creator>Administrator</dc:creator>
  <cp:lastModifiedBy>Administrator</cp:lastModifiedBy>
  <dcterms:modified xsi:type="dcterms:W3CDTF">2021-09-26T06:44:45Z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2D5076A05FCB48349B29A76003A908BC</vt:lpwstr>
  </property>
</Properties>
</file>