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eastAsia="黑体" w:cs="仿宋"/>
          <w:szCs w:val="32"/>
        </w:rPr>
      </w:pPr>
      <w:r>
        <w:rPr>
          <w:rFonts w:hint="eastAsia" w:ascii="黑体" w:eastAsia="黑体" w:cs="仿宋"/>
          <w:szCs w:val="32"/>
        </w:rPr>
        <w:t>附件2</w:t>
      </w:r>
    </w:p>
    <w:p>
      <w:pPr>
        <w:spacing w:line="400" w:lineRule="exact"/>
        <w:rPr>
          <w:rFonts w:ascii="黑体" w:eastAsia="黑体" w:cs="仿宋"/>
          <w:szCs w:val="32"/>
        </w:rPr>
      </w:pPr>
    </w:p>
    <w:p>
      <w:pPr>
        <w:spacing w:line="640" w:lineRule="exact"/>
        <w:jc w:val="center"/>
        <w:rPr>
          <w:rFonts w:ascii="方正小标宋简体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仿宋"/>
          <w:sz w:val="44"/>
          <w:szCs w:val="44"/>
        </w:rPr>
        <w:t>2021年种业监管执法年监管执法情况表</w:t>
      </w:r>
    </w:p>
    <w:bookmarkEnd w:id="0"/>
    <w:tbl>
      <w:tblPr>
        <w:tblStyle w:val="4"/>
        <w:tblpPr w:leftFromText="180" w:rightFromText="180" w:vertAnchor="text" w:horzAnchor="page" w:tblpX="1206" w:tblpY="732"/>
        <w:tblOverlap w:val="never"/>
        <w:tblW w:w="14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24"/>
        <w:gridCol w:w="1177"/>
        <w:gridCol w:w="911"/>
        <w:gridCol w:w="1022"/>
        <w:gridCol w:w="1055"/>
        <w:gridCol w:w="1051"/>
        <w:gridCol w:w="1282"/>
        <w:gridCol w:w="893"/>
        <w:gridCol w:w="1253"/>
        <w:gridCol w:w="1019"/>
        <w:gridCol w:w="1066"/>
        <w:gridCol w:w="976"/>
        <w:gridCol w:w="947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" w:hRule="atLeast"/>
        </w:trPr>
        <w:tc>
          <w:tcPr>
            <w:tcW w:w="122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案件类型</w:t>
            </w:r>
          </w:p>
        </w:tc>
        <w:tc>
          <w:tcPr>
            <w:tcW w:w="9663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执法情况</w:t>
            </w:r>
          </w:p>
        </w:tc>
        <w:tc>
          <w:tcPr>
            <w:tcW w:w="4076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监管情况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8" w:hRule="atLeast"/>
        </w:trPr>
        <w:tc>
          <w:tcPr>
            <w:tcW w:w="122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17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324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出动执法 人员数 (人次</w:t>
            </w:r>
            <w:r>
              <w:rPr>
                <w:rStyle w:val="8"/>
                <w:sz w:val="24"/>
                <w:szCs w:val="24"/>
                <w:lang w:val="en-US" w:eastAsia="zh-CN" w:bidi="en-US"/>
              </w:rPr>
              <w:t>）</w:t>
            </w:r>
          </w:p>
        </w:tc>
        <w:tc>
          <w:tcPr>
            <w:tcW w:w="91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60"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立案数</w:t>
            </w:r>
          </w:p>
          <w:p>
            <w:pPr>
              <w:pStyle w:val="7"/>
              <w:shd w:val="clear" w:color="auto" w:fill="auto"/>
              <w:spacing w:before="60" w:after="0" w:line="280" w:lineRule="exact"/>
              <w:ind w:left="220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(件）</w:t>
            </w:r>
          </w:p>
        </w:tc>
        <w:tc>
          <w:tcPr>
            <w:tcW w:w="102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324" w:lineRule="exact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涉案种</w:t>
            </w:r>
          </w:p>
          <w:p>
            <w:pPr>
              <w:pStyle w:val="7"/>
              <w:shd w:val="clear" w:color="auto" w:fill="auto"/>
              <w:spacing w:before="0" w:after="0" w:line="324" w:lineRule="exact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子数量</w:t>
            </w:r>
          </w:p>
          <w:p>
            <w:pPr>
              <w:pStyle w:val="7"/>
              <w:shd w:val="clear" w:color="auto" w:fill="auto"/>
              <w:spacing w:before="0" w:after="0" w:line="324" w:lineRule="exact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(公斤）</w:t>
            </w:r>
          </w:p>
        </w:tc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324" w:lineRule="exact"/>
              <w:ind w:left="280"/>
              <w:jc w:val="both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处罚</w:t>
            </w:r>
          </w:p>
          <w:p>
            <w:pPr>
              <w:pStyle w:val="7"/>
              <w:shd w:val="clear" w:color="auto" w:fill="auto"/>
              <w:spacing w:before="0" w:after="0" w:line="324" w:lineRule="exact"/>
              <w:ind w:left="280"/>
              <w:jc w:val="both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金额</w:t>
            </w:r>
          </w:p>
          <w:p>
            <w:pPr>
              <w:pStyle w:val="7"/>
              <w:shd w:val="clear" w:color="auto" w:fill="auto"/>
              <w:spacing w:before="0" w:after="0" w:line="324" w:lineRule="exact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(万元）</w:t>
            </w:r>
          </w:p>
        </w:tc>
        <w:tc>
          <w:tcPr>
            <w:tcW w:w="2333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办结案件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28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移送司法机关</w:t>
            </w:r>
          </w:p>
        </w:tc>
        <w:tc>
          <w:tcPr>
            <w:tcW w:w="101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328" w:lineRule="exact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处罚结</w:t>
            </w:r>
          </w:p>
          <w:p>
            <w:pPr>
              <w:pStyle w:val="7"/>
              <w:shd w:val="clear" w:color="auto" w:fill="auto"/>
              <w:spacing w:before="0" w:after="0" w:line="328" w:lineRule="exact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果信息</w:t>
            </w:r>
          </w:p>
          <w:p>
            <w:pPr>
              <w:pStyle w:val="7"/>
              <w:shd w:val="clear" w:color="auto" w:fill="auto"/>
              <w:spacing w:before="0" w:after="0" w:line="328" w:lineRule="exact"/>
              <w:ind w:left="260"/>
              <w:jc w:val="both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公开</w:t>
            </w:r>
          </w:p>
          <w:p>
            <w:pPr>
              <w:pStyle w:val="7"/>
              <w:shd w:val="clear" w:color="auto" w:fill="auto"/>
              <w:spacing w:before="0" w:after="0" w:line="328" w:lineRule="exact"/>
              <w:ind w:left="260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(件）</w:t>
            </w:r>
          </w:p>
        </w:tc>
        <w:tc>
          <w:tcPr>
            <w:tcW w:w="106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324" w:lineRule="exact"/>
              <w:ind w:left="160"/>
              <w:jc w:val="both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抽取样</w:t>
            </w:r>
          </w:p>
          <w:p>
            <w:pPr>
              <w:pStyle w:val="7"/>
              <w:shd w:val="clear" w:color="auto" w:fill="auto"/>
              <w:spacing w:before="0" w:after="0" w:line="324" w:lineRule="exact"/>
              <w:ind w:left="300"/>
              <w:jc w:val="both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品数</w:t>
            </w:r>
          </w:p>
          <w:p>
            <w:pPr>
              <w:pStyle w:val="7"/>
              <w:shd w:val="clear" w:color="auto" w:fill="auto"/>
              <w:spacing w:before="0" w:after="0" w:line="324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(个）</w:t>
            </w:r>
          </w:p>
        </w:tc>
        <w:tc>
          <w:tcPr>
            <w:tcW w:w="9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328" w:lineRule="exact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检查企</w:t>
            </w:r>
          </w:p>
          <w:p>
            <w:pPr>
              <w:pStyle w:val="7"/>
              <w:shd w:val="clear" w:color="auto" w:fill="auto"/>
              <w:spacing w:before="0" w:after="0" w:line="328" w:lineRule="exact"/>
              <w:ind w:left="240"/>
              <w:jc w:val="both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业数</w:t>
            </w:r>
          </w:p>
          <w:p>
            <w:pPr>
              <w:pStyle w:val="7"/>
              <w:shd w:val="clear" w:color="auto" w:fill="auto"/>
              <w:spacing w:before="0" w:after="0" w:line="328" w:lineRule="exact"/>
              <w:ind w:left="240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(个）</w:t>
            </w:r>
          </w:p>
        </w:tc>
        <w:tc>
          <w:tcPr>
            <w:tcW w:w="94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328" w:lineRule="exact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检查门</w:t>
            </w:r>
          </w:p>
          <w:p>
            <w:pPr>
              <w:pStyle w:val="7"/>
              <w:shd w:val="clear" w:color="auto" w:fill="auto"/>
              <w:spacing w:before="0" w:after="0" w:line="328" w:lineRule="exact"/>
              <w:ind w:left="220"/>
              <w:jc w:val="both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店数</w:t>
            </w:r>
          </w:p>
          <w:p>
            <w:pPr>
              <w:pStyle w:val="7"/>
              <w:shd w:val="clear" w:color="auto" w:fill="auto"/>
              <w:spacing w:before="0" w:after="0" w:line="328" w:lineRule="exact"/>
              <w:ind w:left="220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(个）</w:t>
            </w:r>
          </w:p>
        </w:tc>
        <w:tc>
          <w:tcPr>
            <w:tcW w:w="10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328" w:lineRule="exact"/>
              <w:ind w:left="160"/>
              <w:jc w:val="both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检查基</w:t>
            </w:r>
          </w:p>
          <w:p>
            <w:pPr>
              <w:pStyle w:val="7"/>
              <w:shd w:val="clear" w:color="auto" w:fill="auto"/>
              <w:spacing w:before="0" w:after="0" w:line="328" w:lineRule="exact"/>
              <w:ind w:left="280"/>
              <w:jc w:val="both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地数</w:t>
            </w:r>
          </w:p>
          <w:p>
            <w:pPr>
              <w:pStyle w:val="7"/>
              <w:shd w:val="clear" w:color="auto" w:fill="auto"/>
              <w:spacing w:before="0" w:after="0" w:line="328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(个）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atLeast"/>
        </w:trPr>
        <w:tc>
          <w:tcPr>
            <w:tcW w:w="122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91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022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055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280" w:lineRule="exact"/>
              <w:ind w:left="280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件数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涉案金额 (万元</w:t>
            </w:r>
            <w:r>
              <w:rPr>
                <w:rStyle w:val="8"/>
                <w:sz w:val="24"/>
                <w:szCs w:val="24"/>
                <w:lang w:val="en-US" w:eastAsia="en-US" w:bidi="en-US"/>
              </w:rPr>
              <w:t>）</w:t>
            </w:r>
          </w:p>
        </w:tc>
        <w:tc>
          <w:tcPr>
            <w:tcW w:w="8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280" w:lineRule="exact"/>
              <w:ind w:left="200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件数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320" w:lineRule="exact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涉案金额 (万元</w:t>
            </w:r>
            <w:r>
              <w:rPr>
                <w:rStyle w:val="8"/>
                <w:sz w:val="24"/>
                <w:szCs w:val="24"/>
                <w:lang w:val="en-US" w:eastAsia="en-US" w:bidi="en-US"/>
              </w:rPr>
              <w:t>）</w:t>
            </w:r>
          </w:p>
        </w:tc>
        <w:tc>
          <w:tcPr>
            <w:tcW w:w="101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9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94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08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" w:hRule="atLeast"/>
        </w:trPr>
        <w:tc>
          <w:tcPr>
            <w:tcW w:w="12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328" w:lineRule="exact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品种权侵 权</w:t>
            </w:r>
          </w:p>
        </w:tc>
        <w:tc>
          <w:tcPr>
            <w:tcW w:w="117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6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" w:hRule="atLeast"/>
        </w:trPr>
        <w:tc>
          <w:tcPr>
            <w:tcW w:w="12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324" w:lineRule="exact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制售假劣 种子</w:t>
            </w: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9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9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94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08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0" w:hRule="atLeast"/>
        </w:trPr>
        <w:tc>
          <w:tcPr>
            <w:tcW w:w="12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328" w:lineRule="exact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无证生产 经营种子</w:t>
            </w: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9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9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94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08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9" w:hRule="atLeast"/>
        </w:trPr>
        <w:tc>
          <w:tcPr>
            <w:tcW w:w="12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328" w:lineRule="exact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非法生产 经营转基 因种子</w:t>
            </w: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9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9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94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08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12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280" w:lineRule="exact"/>
              <w:ind w:left="340"/>
              <w:jc w:val="both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其他</w:t>
            </w: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9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9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94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08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</w:trPr>
        <w:tc>
          <w:tcPr>
            <w:tcW w:w="122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shd w:val="clear" w:color="auto" w:fill="auto"/>
              <w:spacing w:before="0" w:after="0" w:line="280" w:lineRule="exact"/>
              <w:ind w:left="340"/>
              <w:jc w:val="both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合计</w:t>
            </w:r>
          </w:p>
        </w:tc>
        <w:tc>
          <w:tcPr>
            <w:tcW w:w="11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9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6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97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94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  <w:tc>
          <w:tcPr>
            <w:tcW w:w="108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/>
        </w:tc>
      </w:tr>
    </w:tbl>
    <w:p>
      <w:pPr>
        <w:spacing w:line="640" w:lineRule="exact"/>
        <w:rPr>
          <w:rFonts w:ascii="仿宋" w:hAnsi="仿宋" w:cs="仿宋"/>
          <w:szCs w:val="32"/>
        </w:rPr>
      </w:pPr>
      <w:r>
        <w:rPr>
          <w:rFonts w:hint="eastAsia" w:ascii="仿宋" w:hAnsi="仿宋" w:cs="仿宋"/>
          <w:szCs w:val="32"/>
        </w:rPr>
        <w:t>填表单位：                                              填表日期：    年    月    日</w:t>
      </w:r>
    </w:p>
    <w:p>
      <w:pPr>
        <w:spacing w:line="640" w:lineRule="exact"/>
      </w:pPr>
      <w:r>
        <w:rPr>
          <w:rFonts w:hint="eastAsia" w:ascii="仿宋" w:hAnsi="仿宋" w:cs="仿宋"/>
          <w:szCs w:val="32"/>
        </w:rPr>
        <w:t>注：数据截至填表时，包括市、县两级数据，不重复计算。</w:t>
      </w:r>
    </w:p>
    <w:sectPr>
      <w:footerReference r:id="rId3" w:type="default"/>
      <w:footerReference r:id="rId4" w:type="even"/>
      <w:pgSz w:w="16840" w:h="11907" w:orient="landscape"/>
      <w:pgMar w:top="1134" w:right="1418" w:bottom="1134" w:left="1418" w:header="851" w:footer="1077" w:gutter="0"/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307"/>
        <w:tab w:val="clear" w:pos="8306"/>
      </w:tabs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right" w:pos="8307"/>
                              <w:tab w:val="clear" w:pos="8306"/>
                            </w:tabs>
                            <w:rPr>
                              <w:rFonts w:asci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eastAsia="宋体"/>
                              <w:sz w:val="28"/>
                              <w:szCs w:val="28"/>
                            </w:rPr>
                            <w:instrText xml:space="preserve">Page</w:instrText>
                          </w:r>
                          <w:r>
                            <w:rPr>
                              <w:rStyle w:val="6"/>
                              <w:rFonts w:hint="eastAsia" w:asci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eastAsia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Style w:val="6"/>
                              <w:rFonts w:hint="eastAsia" w:asci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KtTg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right" w:pos="8307"/>
                        <w:tab w:val="clear" w:pos="8306"/>
                      </w:tabs>
                      <w:rPr>
                        <w:rFonts w:ascii="宋体" w:eastAsia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eastAsia="宋体"/>
                        <w:sz w:val="28"/>
                        <w:szCs w:val="28"/>
                      </w:rPr>
                      <w:instrText xml:space="preserve">Page</w:instrText>
                    </w:r>
                    <w:r>
                      <w:rPr>
                        <w:rStyle w:val="6"/>
                        <w:rFonts w:hint="eastAsia" w:asci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eastAsia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Style w:val="6"/>
                        <w:rFonts w:hint="eastAsia" w:asci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tabs>
        <w:tab w:val="right" w:pos="8307"/>
        <w:tab w:val="clear" w:pos="8306"/>
      </w:tabs>
    </w:pPr>
    <w:r>
      <w:rPr>
        <w:rStyle w:val="6"/>
      </w:rPr>
      <w:fldChar w:fldCharType="begin"/>
    </w:r>
    <w:r>
      <w:rPr>
        <w:rStyle w:val="6"/>
      </w:rPr>
      <w:instrText xml:space="preserve">Page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tabs>
        <w:tab w:val="right" w:pos="8307"/>
        <w:tab w:val="clear" w:pos="8306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276DF"/>
    <w:rsid w:val="0D02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9"/>
    <w:basedOn w:val="1"/>
    <w:next w:val="1"/>
    <w:unhideWhenUsed/>
    <w:qFormat/>
    <w:uiPriority w:val="99"/>
    <w:pPr>
      <w:ind w:left="3360"/>
    </w:pPr>
  </w:style>
  <w:style w:type="character" w:styleId="6">
    <w:name w:val="page number"/>
    <w:basedOn w:val="5"/>
    <w:qFormat/>
    <w:uiPriority w:val="0"/>
  </w:style>
  <w:style w:type="paragraph" w:customStyle="1" w:styleId="7">
    <w:name w:val="Body text (2)"/>
    <w:next w:val="3"/>
    <w:qFormat/>
    <w:uiPriority w:val="0"/>
    <w:pPr>
      <w:widowControl w:val="0"/>
      <w:shd w:val="clear" w:color="auto" w:fill="FFFFFF"/>
      <w:spacing w:before="1740" w:after="1200" w:line="0" w:lineRule="atLeast"/>
    </w:pPr>
    <w:rPr>
      <w:rFonts w:ascii="宋体" w:hAnsi="Times New Roman" w:eastAsia="宋体" w:cs="宋体"/>
      <w:color w:val="000000"/>
      <w:spacing w:val="40"/>
      <w:sz w:val="28"/>
      <w:szCs w:val="28"/>
      <w:lang w:val="zh-TW" w:eastAsia="zh-TW" w:bidi="zh-TW"/>
    </w:rPr>
  </w:style>
  <w:style w:type="character" w:customStyle="1" w:styleId="8">
    <w:name w:val="Body text (2) + Spacing 0 pt"/>
    <w:qFormat/>
    <w:uiPriority w:val="0"/>
    <w:rPr>
      <w:color w:val="000000"/>
      <w:spacing w:val="0"/>
      <w:w w:val="100"/>
      <w:position w:val="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2021-06-17T08:13:00Z</dcterms:created>
  <dc:creator>随安</dc:creator>
  <cp:lastModifiedBy>随安</cp:lastModifiedBy>
  <dcterms:modified xsi:type="dcterms:W3CDTF">2021-06-17T08:14:15Z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EB73F2E7F8BD412E96A51AE176A014D0</vt:lpwstr>
  </property>
</Properties>
</file>